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008000"/>
          <w:kern w:val="144"/>
          <w:sz w:val="86"/>
          <w:szCs w:val="86"/>
          <w:u w:color="008000"/>
        </w:rPr>
      </w:pPr>
      <w:r>
        <w:rPr>
          <w:color w:val="008000"/>
          <w:kern w:val="144"/>
          <w:sz w:val="86"/>
          <w:szCs w:val="86"/>
          <w:u w:color="008000"/>
        </w:rPr>
        <w:t>Invisibili Generazioni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Indagine, testo e regia </w:t>
      </w:r>
      <w:r>
        <w:rPr>
          <w:sz w:val="20"/>
          <w:szCs w:val="20"/>
        </w:rPr>
        <w:t>Carolina De La Calle Casanova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 </w:t>
      </w:r>
      <w:r>
        <w:rPr>
          <w:sz w:val="20"/>
          <w:szCs w:val="20"/>
        </w:rPr>
        <w:t>Marco Ottolini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Paola Tintinelli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Valentina Scuderi</w:t>
      </w:r>
      <w:r>
        <w:rPr>
          <w:b/>
          <w:bCs/>
          <w:sz w:val="20"/>
          <w:szCs w:val="20"/>
        </w:rPr>
        <w:t xml:space="preserve"> e </w:t>
      </w:r>
      <w:r>
        <w:rPr>
          <w:sz w:val="20"/>
          <w:szCs w:val="20"/>
        </w:rPr>
        <w:t>Federico Vivaldi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Scenografie di </w:t>
      </w:r>
      <w:r>
        <w:rPr>
          <w:sz w:val="20"/>
          <w:szCs w:val="20"/>
        </w:rPr>
        <w:t>Ilaria Bassoli</w:t>
      </w:r>
      <w:r>
        <w:rPr>
          <w:b/>
          <w:bCs/>
          <w:sz w:val="20"/>
          <w:szCs w:val="20"/>
        </w:rPr>
        <w:t xml:space="preserve"> e </w:t>
      </w:r>
      <w:r>
        <w:rPr>
          <w:sz w:val="20"/>
          <w:szCs w:val="20"/>
        </w:rPr>
        <w:t>Davide Vivaldi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Musiche originali di </w:t>
      </w:r>
      <w:r>
        <w:rPr>
          <w:sz w:val="20"/>
          <w:szCs w:val="20"/>
        </w:rPr>
        <w:t>Marcello Gori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Costumi </w:t>
      </w:r>
      <w:r>
        <w:rPr>
          <w:sz w:val="20"/>
          <w:szCs w:val="20"/>
        </w:rPr>
        <w:t>Sara Gazzini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Comunicazione Visiva </w:t>
      </w:r>
      <w:r>
        <w:rPr>
          <w:sz w:val="20"/>
          <w:szCs w:val="20"/>
        </w:rPr>
        <w:t>Dario Serio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Responsabile Organizzativo </w:t>
      </w:r>
      <w:r>
        <w:rPr>
          <w:sz w:val="20"/>
          <w:szCs w:val="20"/>
        </w:rPr>
        <w:t>Arianna Mosca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Prodotto da</w:t>
      </w:r>
      <w:r>
        <w:rPr>
          <w:sz w:val="20"/>
          <w:szCs w:val="20"/>
        </w:rPr>
        <w:t xml:space="preserve"> Elementare Teatro</w:t>
      </w:r>
    </w:p>
    <w:p w:rsidR="0044064D" w:rsidRPr="004C3FAC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Commissionato e co-prodotto</w:t>
      </w:r>
      <w:r>
        <w:rPr>
          <w:sz w:val="20"/>
          <w:szCs w:val="20"/>
        </w:rPr>
        <w:t xml:space="preserve"> dall’Ufficio Emigrazione della Provincia Autonoma di Trento </w:t>
      </w:r>
      <w:r w:rsidRPr="004C3FAC">
        <w:rPr>
          <w:color w:val="auto"/>
          <w:sz w:val="20"/>
          <w:szCs w:val="20"/>
          <w:u w:color="FF0000"/>
        </w:rPr>
        <w:t>nell’ambito del progetto Trentino Global Network - TgN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  <w:sz w:val="20"/>
          <w:szCs w:val="20"/>
        </w:rPr>
      </w:pPr>
    </w:p>
    <w:p w:rsidR="0044064D" w:rsidRDefault="0044064D" w:rsidP="004D1450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Tutti conosciamo qualcuno che è partito, chi in Europa, chi in altri continenti.</w:t>
      </w:r>
    </w:p>
    <w:p w:rsidR="0044064D" w:rsidRPr="004D1450" w:rsidRDefault="0044064D" w:rsidP="004D1450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Fonts w:ascii="Cambria" w:hAnsi="Cambria" w:cs="Cambria"/>
          <w:sz w:val="20"/>
          <w:szCs w:val="20"/>
        </w:rPr>
      </w:pPr>
      <w:r w:rsidRPr="004D1450">
        <w:rPr>
          <w:rFonts w:ascii="Cambria" w:hAnsi="Cambria" w:cs="Cambria"/>
          <w:sz w:val="20"/>
          <w:szCs w:val="20"/>
        </w:rPr>
        <w:t>Figli, nipoti, amici – ormai cittadini del mondo – emigrano, di nuovo, per trovare lavoro e progettare una vita, cosa che – dopo la crisi – qui è difficile immaginare.</w:t>
      </w:r>
    </w:p>
    <w:p w:rsidR="0044064D" w:rsidRDefault="0044064D" w:rsidP="004D1450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Fonts w:ascii="Cambria" w:hAnsi="Cambria" w:cs="Cambria"/>
          <w:sz w:val="20"/>
          <w:szCs w:val="20"/>
        </w:rPr>
      </w:pPr>
      <w:r w:rsidRPr="004D1450">
        <w:rPr>
          <w:rFonts w:ascii="Cambria" w:hAnsi="Cambria" w:cs="Cambria"/>
          <w:sz w:val="20"/>
          <w:szCs w:val="20"/>
        </w:rPr>
        <w:t>Questa “generazione invisibile” ha diritto a una voce – che abbiamo scelto teatrale - e noi a</w:t>
      </w:r>
      <w:r w:rsidRPr="004D1450">
        <w:rPr>
          <w:rFonts w:ascii="Cambria" w:hAnsi="Cambria" w:cs="Cambria"/>
          <w:sz w:val="20"/>
          <w:szCs w:val="20"/>
        </w:rPr>
        <w:t>b</w:t>
      </w:r>
      <w:r w:rsidRPr="004D1450">
        <w:rPr>
          <w:rFonts w:ascii="Cambria" w:hAnsi="Cambria" w:cs="Cambria"/>
          <w:sz w:val="20"/>
          <w:szCs w:val="20"/>
        </w:rPr>
        <w:t>biamo il dovere di guardare e vedere le loro speranze e i loro successi, ma anche la loro fat</w:t>
      </w:r>
      <w:r w:rsidRPr="004D1450">
        <w:rPr>
          <w:rFonts w:ascii="Cambria" w:hAnsi="Cambria" w:cs="Cambria"/>
          <w:sz w:val="20"/>
          <w:szCs w:val="20"/>
        </w:rPr>
        <w:t>i</w:t>
      </w:r>
      <w:r w:rsidRPr="004D1450">
        <w:rPr>
          <w:rFonts w:ascii="Cambria" w:hAnsi="Cambria" w:cs="Cambria"/>
          <w:sz w:val="20"/>
          <w:szCs w:val="20"/>
        </w:rPr>
        <w:t>ca.</w:t>
      </w:r>
    </w:p>
    <w:p w:rsidR="0044064D" w:rsidRDefault="0044064D" w:rsidP="004D1450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Fonts w:ascii="Cambria" w:hAnsi="Cambria" w:cs="Cambria"/>
          <w:sz w:val="20"/>
          <w:szCs w:val="20"/>
        </w:rPr>
      </w:pPr>
      <w:r w:rsidRPr="004D1450">
        <w:rPr>
          <w:rFonts w:ascii="Cambria" w:hAnsi="Cambria" w:cs="Cambria"/>
          <w:sz w:val="20"/>
          <w:szCs w:val="20"/>
        </w:rPr>
        <w:t>Consapevoli che, in un mondo che sta cambiando molto velocemente, pensare a nuovi a</w:t>
      </w:r>
      <w:r w:rsidRPr="004D1450">
        <w:rPr>
          <w:rFonts w:ascii="Cambria" w:hAnsi="Cambria" w:cs="Cambria"/>
          <w:sz w:val="20"/>
          <w:szCs w:val="20"/>
        </w:rPr>
        <w:t>p</w:t>
      </w:r>
      <w:r w:rsidRPr="004D1450">
        <w:rPr>
          <w:rFonts w:ascii="Cambria" w:hAnsi="Cambria" w:cs="Cambria"/>
          <w:sz w:val="20"/>
          <w:szCs w:val="20"/>
        </w:rPr>
        <w:t>procci, proporre nuove politiche è una difficile impresa</w:t>
      </w:r>
      <w:r>
        <w:rPr>
          <w:rFonts w:ascii="Cambria" w:hAnsi="Cambria" w:cs="Cambria"/>
          <w:sz w:val="20"/>
          <w:szCs w:val="20"/>
        </w:rPr>
        <w:t>.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L’Ufficio Emigrazione della Provincia Autonoma di Trento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Questo paese sta invecchiando; i giovani se ne vanno, anno dopo anno. Nemmeno la Brexit, l’Isis</w:t>
      </w:r>
      <w:r>
        <w:rPr>
          <w:sz w:val="20"/>
          <w:szCs w:val="20"/>
          <w:u w:color="FF0000"/>
        </w:rPr>
        <w:t>, gli estremismi</w:t>
      </w:r>
      <w:r>
        <w:rPr>
          <w:sz w:val="20"/>
          <w:szCs w:val="20"/>
        </w:rPr>
        <w:t xml:space="preserve"> in aumento, la nascita di nuovi mestieri </w:t>
      </w:r>
      <w:r>
        <w:rPr>
          <w:i/>
          <w:iCs/>
          <w:sz w:val="20"/>
          <w:szCs w:val="20"/>
        </w:rPr>
        <w:t>at home</w:t>
      </w:r>
      <w:r>
        <w:rPr>
          <w:sz w:val="20"/>
          <w:szCs w:val="20"/>
        </w:rPr>
        <w:t xml:space="preserve"> arrestano le ben tre gener</w:t>
      </w:r>
      <w:r>
        <w:rPr>
          <w:sz w:val="20"/>
          <w:szCs w:val="20"/>
        </w:rPr>
        <w:t>a</w:t>
      </w:r>
      <w:r>
        <w:rPr>
          <w:sz w:val="20"/>
          <w:szCs w:val="20"/>
        </w:rPr>
        <w:t>zioni invisibili che prendono residenza all’estero. E tutto ciò non lo diciamo noi, lo dicono i dati (incompleti per difetto) dell’Aire, il rapporto annuale dell’Istat, gli studi.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Nell’Era del Virtuale l’emigrazione giovanile sembra solo essere la punta di un iceberg in</w:t>
      </w:r>
      <w:r>
        <w:rPr>
          <w:sz w:val="20"/>
          <w:szCs w:val="20"/>
        </w:rPr>
        <w:t>e</w:t>
      </w:r>
      <w:r>
        <w:rPr>
          <w:sz w:val="20"/>
          <w:szCs w:val="20"/>
        </w:rPr>
        <w:t>splorato; sotto acqua, in disgelo, c’è un cambiamento in essere di cui i nostri figli saranno comu</w:t>
      </w:r>
      <w:r>
        <w:rPr>
          <w:sz w:val="20"/>
          <w:szCs w:val="20"/>
        </w:rPr>
        <w:t>n</w:t>
      </w:r>
      <w:r>
        <w:rPr>
          <w:sz w:val="20"/>
          <w:szCs w:val="20"/>
        </w:rPr>
        <w:t xml:space="preserve">que protagonisti. 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Invisibili Generazioni </w:t>
      </w:r>
      <w:r>
        <w:rPr>
          <w:sz w:val="20"/>
          <w:szCs w:val="20"/>
        </w:rPr>
        <w:t>è la commedia ironica e punk che canta di questo cambiamento coll</w:t>
      </w:r>
      <w:r>
        <w:rPr>
          <w:sz w:val="20"/>
          <w:szCs w:val="20"/>
        </w:rPr>
        <w:t>o</w:t>
      </w:r>
      <w:r>
        <w:rPr>
          <w:sz w:val="20"/>
          <w:szCs w:val="20"/>
        </w:rPr>
        <w:t>cando nel coro delle retrovie la classe dirigente; nel ritornello che si ripete la nonna; nelle strofe in prima linea chi parte e chi resta, due fratelli orfani.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Come ogni buon cambiamento che si rispetti, questo canto non può che iniziare dal caos. 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Carolina De La Calle Casanova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0"/>
          <w:szCs w:val="20"/>
        </w:rPr>
      </w:pP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Elementare Teatro, una delle anime dell’Associazione, dal 2014 progetta e organizza la Rassegna Teatro in Valle a cura di Carolina De La Calle Casanova e Federico Vivaldi, presso il Teatro Sant’Anna del Comune di Vallarsa, l’Auditorium Moscheri di Trambileno e gli spazi del Comune di Terragnolo programmando spettacoli per ragazzi, di drammaturgia contemporanea e residenze artistiche. 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Come compagnia di produzione teatrale, Elementare ha ideato e realizzato: Figaro - Monologo se</w:t>
      </w:r>
      <w:r>
        <w:rPr>
          <w:i/>
          <w:iCs/>
          <w:sz w:val="20"/>
          <w:szCs w:val="20"/>
        </w:rPr>
        <w:t>n</w:t>
      </w:r>
      <w:r>
        <w:rPr>
          <w:i/>
          <w:iCs/>
          <w:sz w:val="20"/>
          <w:szCs w:val="20"/>
        </w:rPr>
        <w:t xml:space="preserve">za censure in collaborazione con NTL - Nordisk Teater Laboratorium (Danimarca) per la regia di Tage Larsen, La Luna sull’uomo in co-produzione con Fondazione Caritro e sFortunato Depero in collaborazione con il MART di Rovereto, Centro Servizi Culturali Santa Chiara di Trento, Servizio Attività Culturali della Provincia Autonoma di Trento e Fondazione Caritro, entrambi per la regia di Carolina De La Calle Casanova. </w:t>
      </w:r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</w:rPr>
      </w:pPr>
      <w:hyperlink r:id="rId6" w:history="1">
        <w:r>
          <w:rPr>
            <w:rStyle w:val="Hyperlink0"/>
            <w:rFonts w:cs="Cambria"/>
          </w:rPr>
          <w:t>www.spazioelementare.it</w:t>
        </w:r>
      </w:hyperlink>
    </w:p>
    <w:p w:rsidR="0044064D" w:rsidRDefault="0044064D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noProof/>
          <w:lang w:eastAsia="it-IT"/>
        </w:rPr>
        <w:pict>
          <v:group id="_x0000_s1026" style="position:absolute;margin-left:188.9pt;margin-top:25.5pt;width:267.3pt;height:50.9pt;z-index:251658240;mso-wrap-distance-left:0;mso-wrap-distance-right:0;mso-position-horizontal-relative:page;mso-position-vertical-relative:line" coordsize="3394710,646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1429;top:78413;width:3151851;height:474903">
              <v:imagedata r:id="rId7" o:title=""/>
            </v:shape>
            <v:shape id="_x0000_s1028" type="#_x0000_t75" style="position:absolute;width:3394710;height:646430">
              <v:imagedata r:id="rId8" o:title=""/>
            </v:shape>
            <w10:wrap anchorx="page"/>
          </v:group>
        </w:pict>
      </w:r>
      <w:hyperlink r:id="rId9" w:history="1">
        <w:r>
          <w:rPr>
            <w:rStyle w:val="Hyperlink0"/>
            <w:rFonts w:cs="Cambria"/>
          </w:rPr>
          <w:t>teatro@spazioelementare.it</w:t>
        </w:r>
      </w:hyperlink>
    </w:p>
    <w:sectPr w:rsidR="0044064D" w:rsidSect="00F86D40">
      <w:headerReference w:type="default" r:id="rId10"/>
      <w:footerReference w:type="default" r:id="rId11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4D" w:rsidRDefault="0044064D" w:rsidP="00020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1">
    <w:p w:rsidR="0044064D" w:rsidRDefault="0044064D" w:rsidP="00020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4D" w:rsidRDefault="0044064D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4D" w:rsidRDefault="0044064D" w:rsidP="00020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1">
    <w:p w:rsidR="0044064D" w:rsidRDefault="0044064D" w:rsidP="00020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4D" w:rsidRDefault="0044064D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D40"/>
    <w:rsid w:val="000173AB"/>
    <w:rsid w:val="00020DC9"/>
    <w:rsid w:val="001839B4"/>
    <w:rsid w:val="00183BF2"/>
    <w:rsid w:val="00216153"/>
    <w:rsid w:val="003F30B7"/>
    <w:rsid w:val="0044064D"/>
    <w:rsid w:val="004C3FAC"/>
    <w:rsid w:val="004D1450"/>
    <w:rsid w:val="004D5302"/>
    <w:rsid w:val="006B499E"/>
    <w:rsid w:val="00787DDD"/>
    <w:rsid w:val="008D2D38"/>
    <w:rsid w:val="009A0FA0"/>
    <w:rsid w:val="009D787F"/>
    <w:rsid w:val="00AC7FA6"/>
    <w:rsid w:val="00AD3C0C"/>
    <w:rsid w:val="00B87CF4"/>
    <w:rsid w:val="00CA1FDE"/>
    <w:rsid w:val="00CF00A2"/>
    <w:rsid w:val="00E02F87"/>
    <w:rsid w:val="00F86D40"/>
    <w:rsid w:val="00F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6D40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F86D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eastAsia="en-US"/>
    </w:rPr>
  </w:style>
  <w:style w:type="paragraph" w:customStyle="1" w:styleId="CorpoA">
    <w:name w:val="Corpo A"/>
    <w:uiPriority w:val="99"/>
    <w:rsid w:val="00F86D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Cambria" w:cs="Cambria"/>
      <w:color w:val="000000"/>
      <w:sz w:val="24"/>
      <w:szCs w:val="24"/>
      <w:u w:color="000000"/>
      <w:lang w:eastAsia="en-US"/>
    </w:rPr>
  </w:style>
  <w:style w:type="paragraph" w:customStyle="1" w:styleId="Corpo">
    <w:name w:val="Corpo"/>
    <w:uiPriority w:val="99"/>
    <w:rsid w:val="00F86D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eastAsia="en-US"/>
    </w:rPr>
  </w:style>
  <w:style w:type="character" w:customStyle="1" w:styleId="Nessuno">
    <w:name w:val="Nessuno"/>
    <w:uiPriority w:val="99"/>
    <w:rsid w:val="00F86D40"/>
  </w:style>
  <w:style w:type="character" w:customStyle="1" w:styleId="Hyperlink0">
    <w:name w:val="Hyperlink.0"/>
    <w:basedOn w:val="Nessuno"/>
    <w:uiPriority w:val="99"/>
    <w:rsid w:val="00F86D40"/>
    <w:rPr>
      <w:rFonts w:cs="Times New Roman"/>
      <w:color w:val="0000FF"/>
      <w:sz w:val="20"/>
      <w:szCs w:val="20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zioelementare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eatro@spazioelementa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470</Words>
  <Characters>2679</Characters>
  <Application>Microsoft Office Outlook</Application>
  <DocSecurity>0</DocSecurity>
  <Lines>0</Lines>
  <Paragraphs>0</Paragraphs>
  <ScaleCrop>false</ScaleCrop>
  <Company>ASSOCIAZIONE BABYGANG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Invisibili Generazioni</dc:title>
  <dc:subject/>
  <dc:creator/>
  <cp:keywords/>
  <dc:description/>
  <cp:lastModifiedBy>pr30453</cp:lastModifiedBy>
  <cp:revision>4</cp:revision>
  <dcterms:created xsi:type="dcterms:W3CDTF">2017-11-08T08:26:00Z</dcterms:created>
  <dcterms:modified xsi:type="dcterms:W3CDTF">2018-01-30T10:39:00Z</dcterms:modified>
</cp:coreProperties>
</file>