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7816" w14:textId="77777777" w:rsidR="00FE4017" w:rsidRDefault="00952026" w:rsidP="00D000AE">
      <w:pPr>
        <w:spacing w:after="0" w:line="240" w:lineRule="auto"/>
        <w:jc w:val="right"/>
        <w:rPr>
          <w:rFonts w:ascii="HelveticaNeueLT Std" w:hAnsi="HelveticaNeueLT Std"/>
          <w:color w:val="000000" w:themeColor="text1"/>
        </w:rPr>
      </w:pPr>
      <w:r>
        <w:rPr>
          <w:rFonts w:ascii="HelveticaNeueLT Std" w:hAnsi="HelveticaNeueLT Std"/>
          <w:noProof/>
          <w:color w:val="000000" w:themeColor="text1"/>
          <w:lang w:eastAsia="it-IT"/>
        </w:rPr>
        <w:drawing>
          <wp:inline distT="0" distB="0" distL="0" distR="0" wp14:anchorId="76F77F7D" wp14:editId="0FE2D6F9">
            <wp:extent cx="6120130" cy="9131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hi gigan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AC3A" w14:textId="77777777" w:rsidR="00FE4017" w:rsidRPr="00650804" w:rsidRDefault="00650804" w:rsidP="00D000AE">
      <w:pPr>
        <w:spacing w:after="0" w:line="240" w:lineRule="auto"/>
        <w:jc w:val="right"/>
        <w:rPr>
          <w:rFonts w:ascii="HelveticaNeueLT Std" w:hAnsi="HelveticaNeueLT Std"/>
          <w:color w:val="000000" w:themeColor="text1"/>
          <w:sz w:val="20"/>
          <w:szCs w:val="20"/>
        </w:rPr>
      </w:pPr>
      <w:r w:rsidRPr="00650804">
        <w:rPr>
          <w:rFonts w:ascii="HelveticaNeueLT Std" w:hAnsi="HelveticaNeueLT Std"/>
          <w:color w:val="000000" w:themeColor="text1"/>
          <w:sz w:val="20"/>
          <w:szCs w:val="20"/>
        </w:rPr>
        <w:t xml:space="preserve">Comunicato stampa, </w:t>
      </w:r>
      <w:r w:rsidR="003B2623">
        <w:rPr>
          <w:rFonts w:ascii="HelveticaNeueLT Std" w:hAnsi="HelveticaNeueLT Std"/>
          <w:color w:val="000000" w:themeColor="text1"/>
          <w:sz w:val="20"/>
          <w:szCs w:val="20"/>
        </w:rPr>
        <w:t>15.07</w:t>
      </w:r>
      <w:r w:rsidR="00F204D9">
        <w:rPr>
          <w:rFonts w:ascii="HelveticaNeueLT Std" w:hAnsi="HelveticaNeueLT Std"/>
          <w:color w:val="000000" w:themeColor="text1"/>
          <w:sz w:val="20"/>
          <w:szCs w:val="20"/>
        </w:rPr>
        <w:t>.2017</w:t>
      </w:r>
    </w:p>
    <w:p w14:paraId="3E36E471" w14:textId="77777777" w:rsidR="00A22486" w:rsidRDefault="00A22486" w:rsidP="00EA6021">
      <w:pPr>
        <w:spacing w:after="0" w:line="240" w:lineRule="auto"/>
        <w:rPr>
          <w:rFonts w:ascii="HelveticaNeueLT Std" w:eastAsia="Times New Roman" w:hAnsi="HelveticaNeueLT Std" w:cs="Times New Roman"/>
          <w:sz w:val="24"/>
          <w:szCs w:val="24"/>
          <w:lang w:eastAsia="it-IT"/>
        </w:rPr>
      </w:pPr>
      <w:bookmarkStart w:id="0" w:name="mostra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C646D" w:rsidRPr="009C646D" w14:paraId="5D73D01D" w14:textId="77777777" w:rsidTr="009C646D">
        <w:trPr>
          <w:tblCellSpacing w:w="0" w:type="dxa"/>
        </w:trPr>
        <w:tc>
          <w:tcPr>
            <w:tcW w:w="0" w:type="auto"/>
            <w:hideMark/>
          </w:tcPr>
          <w:p w14:paraId="5AE6A5CF" w14:textId="77777777" w:rsidR="009C646D" w:rsidRPr="009C646D" w:rsidRDefault="009C646D" w:rsidP="00EA602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5"/>
                <w:szCs w:val="35"/>
                <w:lang w:eastAsia="it-IT"/>
              </w:rPr>
            </w:pPr>
          </w:p>
        </w:tc>
      </w:tr>
    </w:tbl>
    <w:p w14:paraId="3F03C12D" w14:textId="77777777" w:rsidR="009C646D" w:rsidRPr="009C646D" w:rsidRDefault="009C646D" w:rsidP="00335436">
      <w:pPr>
        <w:spacing w:after="0" w:line="240" w:lineRule="auto"/>
        <w:jc w:val="center"/>
        <w:rPr>
          <w:rFonts w:ascii="Arial" w:eastAsia="Times New Roman" w:hAnsi="Arial" w:cs="Arial"/>
          <w:color w:val="538135" w:themeColor="accent6" w:themeShade="BF"/>
          <w:sz w:val="19"/>
          <w:szCs w:val="19"/>
          <w:lang w:eastAsia="it-IT"/>
        </w:rPr>
      </w:pPr>
    </w:p>
    <w:p w14:paraId="0E16B09F" w14:textId="77777777" w:rsidR="00335436" w:rsidRPr="002B4ADD" w:rsidRDefault="00335436" w:rsidP="005132FA">
      <w:pPr>
        <w:spacing w:after="0" w:line="240" w:lineRule="auto"/>
        <w:jc w:val="center"/>
        <w:rPr>
          <w:rFonts w:ascii="HelveticaNeueLT Std" w:hAnsi="HelveticaNeueLT Std"/>
          <w:b/>
          <w:bCs/>
          <w:color w:val="0070C0"/>
          <w:sz w:val="36"/>
          <w:szCs w:val="36"/>
        </w:rPr>
      </w:pPr>
      <w:r w:rsidRPr="002B4ADD">
        <w:rPr>
          <w:rFonts w:ascii="HelveticaNeueLT Std" w:hAnsi="HelveticaNeueLT Std"/>
          <w:b/>
          <w:bCs/>
          <w:color w:val="0070C0"/>
          <w:sz w:val="36"/>
          <w:szCs w:val="36"/>
        </w:rPr>
        <w:t>Il gigante incatenato</w:t>
      </w:r>
    </w:p>
    <w:p w14:paraId="17826C00" w14:textId="77777777" w:rsidR="00335436" w:rsidRPr="002B4ADD" w:rsidRDefault="00335436" w:rsidP="005132FA">
      <w:pPr>
        <w:spacing w:after="0" w:line="240" w:lineRule="auto"/>
        <w:jc w:val="center"/>
        <w:rPr>
          <w:rFonts w:ascii="HelveticaNeueLT Std" w:hAnsi="HelveticaNeueLT Std"/>
          <w:b/>
          <w:bCs/>
          <w:color w:val="0070C0"/>
          <w:sz w:val="36"/>
          <w:szCs w:val="36"/>
        </w:rPr>
      </w:pPr>
      <w:r w:rsidRPr="002B4ADD">
        <w:rPr>
          <w:rFonts w:ascii="HelveticaNeueLT Std" w:hAnsi="HelveticaNeueLT Std"/>
          <w:b/>
          <w:bCs/>
          <w:color w:val="0070C0"/>
          <w:sz w:val="36"/>
          <w:szCs w:val="36"/>
        </w:rPr>
        <w:t>La battaglia delle dighe sul Mekong</w:t>
      </w:r>
    </w:p>
    <w:p w14:paraId="0176043C" w14:textId="77777777" w:rsidR="007E473A" w:rsidRPr="00EC66C2" w:rsidRDefault="00335436" w:rsidP="005132FA">
      <w:pPr>
        <w:spacing w:after="0" w:line="240" w:lineRule="auto"/>
        <w:jc w:val="center"/>
        <w:rPr>
          <w:rFonts w:ascii="HelveticaNeueLT Std" w:hAnsi="HelveticaNeueLT Std"/>
          <w:b/>
          <w:bCs/>
        </w:rPr>
      </w:pPr>
      <w:r w:rsidRPr="00EC66C2">
        <w:rPr>
          <w:rFonts w:ascii="HelveticaNeueLT Std" w:hAnsi="HelveticaNeueLT Std"/>
          <w:b/>
          <w:bCs/>
        </w:rPr>
        <w:t>16 luglio – 10 settembre 2017</w:t>
      </w:r>
    </w:p>
    <w:p w14:paraId="278D292C" w14:textId="77777777" w:rsidR="00335436" w:rsidRPr="00EC66C2" w:rsidRDefault="00335436" w:rsidP="005132FA">
      <w:pPr>
        <w:spacing w:after="0" w:line="240" w:lineRule="auto"/>
        <w:jc w:val="center"/>
        <w:rPr>
          <w:rFonts w:ascii="HelveticaNeueLT Std" w:hAnsi="HelveticaNeueLT Std"/>
          <w:b/>
          <w:bCs/>
        </w:rPr>
      </w:pPr>
      <w:r w:rsidRPr="00EC66C2">
        <w:rPr>
          <w:rFonts w:ascii="HelveticaNeueLT Std" w:hAnsi="HelveticaNeueLT Std"/>
          <w:b/>
          <w:bCs/>
        </w:rPr>
        <w:t xml:space="preserve">Inaugurazione: sabato 15 luglio, ore </w:t>
      </w:r>
      <w:r w:rsidR="00241403">
        <w:rPr>
          <w:rFonts w:ascii="HelveticaNeueLT Std" w:hAnsi="HelveticaNeueLT Std"/>
          <w:b/>
          <w:bCs/>
        </w:rPr>
        <w:t>18.3</w:t>
      </w:r>
      <w:r w:rsidR="002B5E9F">
        <w:rPr>
          <w:rFonts w:ascii="HelveticaNeueLT Std" w:hAnsi="HelveticaNeueLT Std"/>
          <w:b/>
          <w:bCs/>
        </w:rPr>
        <w:t>0</w:t>
      </w:r>
    </w:p>
    <w:p w14:paraId="6D713960" w14:textId="77777777" w:rsidR="005132FA" w:rsidRDefault="005132FA" w:rsidP="005132FA">
      <w:pPr>
        <w:spacing w:after="0" w:line="240" w:lineRule="auto"/>
        <w:jc w:val="center"/>
        <w:rPr>
          <w:rFonts w:ascii="HelveticaNeueLT Std" w:hAnsi="HelveticaNeueLT Std"/>
          <w:b/>
          <w:bCs/>
          <w:sz w:val="24"/>
          <w:szCs w:val="24"/>
        </w:rPr>
      </w:pPr>
    </w:p>
    <w:p w14:paraId="2BB30CA7" w14:textId="77777777" w:rsidR="00335436" w:rsidRPr="00C34C48" w:rsidRDefault="00335436" w:rsidP="005132FA">
      <w:pPr>
        <w:spacing w:after="0" w:line="240" w:lineRule="auto"/>
        <w:jc w:val="center"/>
        <w:rPr>
          <w:rFonts w:ascii="HelveticaNeueLT Std" w:hAnsi="HelveticaNeueLT Std"/>
          <w:b/>
          <w:sz w:val="24"/>
          <w:szCs w:val="24"/>
        </w:rPr>
      </w:pPr>
    </w:p>
    <w:p w14:paraId="0EF92CC6" w14:textId="77777777" w:rsidR="00AC640D" w:rsidRPr="0085590F" w:rsidRDefault="00AC640D" w:rsidP="00AC640D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HelveticaNeueLTStd-Md"/>
          <w:b/>
        </w:rPr>
      </w:pPr>
      <w:proofErr w:type="gramStart"/>
      <w:r w:rsidRPr="0085590F">
        <w:rPr>
          <w:rFonts w:ascii="HelveticaNeueLT Std" w:hAnsi="HelveticaNeueLT Std" w:cs="HelveticaNeueLTStd-Md"/>
          <w:b/>
        </w:rPr>
        <w:t>Inau</w:t>
      </w:r>
      <w:r w:rsidR="00FB25BC">
        <w:rPr>
          <w:rFonts w:ascii="HelveticaNeueLT Std" w:hAnsi="HelveticaNeueLT Std" w:cs="HelveticaNeueLTStd-Md"/>
          <w:b/>
        </w:rPr>
        <w:t xml:space="preserve">gura sabato </w:t>
      </w:r>
      <w:r w:rsidR="00241403">
        <w:rPr>
          <w:rFonts w:ascii="HelveticaNeueLT Std" w:hAnsi="HelveticaNeueLT Std" w:cs="HelveticaNeueLTStd-Md"/>
          <w:b/>
        </w:rPr>
        <w:t>15 luglio alle 18.3</w:t>
      </w:r>
      <w:bookmarkStart w:id="1" w:name="_GoBack"/>
      <w:bookmarkEnd w:id="1"/>
      <w:r w:rsidR="00FB25BC">
        <w:rPr>
          <w:rFonts w:ascii="HelveticaNeueLT Std" w:hAnsi="HelveticaNeueLT Std" w:cs="HelveticaNeueLTStd-Md"/>
          <w:b/>
        </w:rPr>
        <w:t>0</w:t>
      </w:r>
      <w:r w:rsidRPr="0085590F">
        <w:rPr>
          <w:rFonts w:ascii="HelveticaNeueLT Std" w:hAnsi="HelveticaNeueLT Std" w:cs="HelveticaNeueLTStd-Md"/>
          <w:b/>
        </w:rPr>
        <w:t xml:space="preserve"> al MUSE-Museo delle Scienze di Trento, la mostra fotografica “Il gigante incatenato</w:t>
      </w:r>
      <w:proofErr w:type="gramEnd"/>
      <w:r w:rsidRPr="0085590F">
        <w:rPr>
          <w:rFonts w:ascii="HelveticaNeueLT Std" w:hAnsi="HelveticaNeueLT Std" w:cs="HelveticaNeueLTStd-Md"/>
          <w:b/>
        </w:rPr>
        <w:t xml:space="preserve">. </w:t>
      </w:r>
      <w:proofErr w:type="gramStart"/>
      <w:r w:rsidRPr="0085590F">
        <w:rPr>
          <w:rFonts w:ascii="HelveticaNeueLT Std" w:hAnsi="HelveticaNeueLT Std" w:cs="HelveticaNeueLTStd-Md"/>
          <w:b/>
        </w:rPr>
        <w:t xml:space="preserve">La battaglia delle dighe sul Mekong”, </w:t>
      </w:r>
      <w:r w:rsidR="00782DA0" w:rsidRPr="0085590F">
        <w:rPr>
          <w:rFonts w:ascii="HelveticaNeueLT Std" w:hAnsi="HelveticaNeueLT Std" w:cs="HelveticaNeueLTStd-Md"/>
          <w:b/>
        </w:rPr>
        <w:t>venti</w:t>
      </w:r>
      <w:r w:rsidRPr="0085590F">
        <w:rPr>
          <w:rFonts w:ascii="HelveticaNeueLT Std" w:hAnsi="HelveticaNeueLT Std" w:cs="HelveticaNeueLTStd-Md"/>
          <w:b/>
        </w:rPr>
        <w:t xml:space="preserve"> scatti che testimoniano gli effetti della costruzione, lungo il corso del fiume</w:t>
      </w:r>
      <w:r w:rsidR="00D26938" w:rsidRPr="0085590F">
        <w:rPr>
          <w:rFonts w:ascii="HelveticaNeueLT Std" w:hAnsi="HelveticaNeueLT Std" w:cs="HelveticaNeueLTStd-Md"/>
          <w:b/>
        </w:rPr>
        <w:t>,</w:t>
      </w:r>
      <w:r w:rsidRPr="0085590F">
        <w:rPr>
          <w:rFonts w:ascii="HelveticaNeueLT Std" w:hAnsi="HelveticaNeueLT Std" w:cs="HelveticaNeueLTStd-Md"/>
          <w:b/>
        </w:rPr>
        <w:t xml:space="preserve"> </w:t>
      </w:r>
      <w:r w:rsidR="00782DA0" w:rsidRPr="0085590F">
        <w:rPr>
          <w:rFonts w:ascii="HelveticaNeueLT Std" w:hAnsi="HelveticaNeueLT Std" w:cs="HelveticaNeueLTStd-Md"/>
          <w:b/>
        </w:rPr>
        <w:t>di trentanove mega-dighe</w:t>
      </w:r>
      <w:proofErr w:type="gramEnd"/>
      <w:r w:rsidR="00782DA0" w:rsidRPr="0085590F">
        <w:rPr>
          <w:rFonts w:ascii="HelveticaNeueLT Std" w:hAnsi="HelveticaNeueLT Std" w:cs="HelveticaNeueLTStd-Md"/>
          <w:b/>
        </w:rPr>
        <w:t xml:space="preserve">. </w:t>
      </w:r>
      <w:r w:rsidRPr="0085590F">
        <w:rPr>
          <w:rFonts w:ascii="HelveticaNeueLT Std" w:hAnsi="HelveticaNeueLT Std" w:cs="HelveticaNeueLTStd-Md"/>
          <w:b/>
        </w:rPr>
        <w:t>Nessuna di queste imponenti strutture è stata realizzata conducendo indagini d’impatto ambientale e la mostra racconta le conseguenze di questi colossi sulla natura, sulle persone, e sulla sicurezza alimentare di un’intera regione.</w:t>
      </w:r>
      <w:r w:rsidR="00782DA0" w:rsidRPr="0085590F">
        <w:rPr>
          <w:rFonts w:ascii="HelveticaNeueLT Std" w:hAnsi="HelveticaNeueLT Std" w:cs="HelveticaNeueLTStd-Md"/>
          <w:b/>
        </w:rPr>
        <w:t xml:space="preserve"> Il gigante incatenato è u</w:t>
      </w:r>
      <w:r w:rsidRPr="0085590F">
        <w:rPr>
          <w:rFonts w:ascii="HelveticaNeueLT Std" w:hAnsi="HelveticaNeueLT Std" w:cs="HelveticaNeueLTStd-Md"/>
          <w:b/>
        </w:rPr>
        <w:t>na testimonianza incisiva e toccante realizzata dai</w:t>
      </w:r>
      <w:r w:rsidR="00782DA0" w:rsidRPr="0085590F">
        <w:rPr>
          <w:rFonts w:ascii="HelveticaNeueLT Std" w:hAnsi="HelveticaNeueLT Std" w:cs="HelveticaNeueLTStd-Md"/>
          <w:b/>
        </w:rPr>
        <w:t xml:space="preserve"> fotografi del collettivo </w:t>
      </w:r>
      <w:proofErr w:type="spellStart"/>
      <w:r w:rsidR="00782DA0" w:rsidRPr="0085590F">
        <w:rPr>
          <w:rFonts w:ascii="HelveticaNeueLT Std" w:hAnsi="HelveticaNeueLT Std" w:cs="HelveticaNeueLTStd-Md"/>
          <w:b/>
        </w:rPr>
        <w:t>Ruom</w:t>
      </w:r>
      <w:proofErr w:type="spellEnd"/>
      <w:r w:rsidR="00782DA0" w:rsidRPr="0085590F">
        <w:rPr>
          <w:rFonts w:ascii="HelveticaNeueLT Std" w:hAnsi="HelveticaNeueLT Std" w:cs="HelveticaNeueLTStd-Md"/>
          <w:b/>
        </w:rPr>
        <w:t>, composto da</w:t>
      </w:r>
      <w:r w:rsidRPr="0085590F">
        <w:rPr>
          <w:rFonts w:ascii="HelveticaNeueLT Std" w:hAnsi="HelveticaNeueLT Std" w:cs="HelveticaNeueLTStd-Md"/>
          <w:b/>
        </w:rPr>
        <w:t xml:space="preserve">l trentino Thomas </w:t>
      </w:r>
      <w:proofErr w:type="spellStart"/>
      <w:r w:rsidRPr="0085590F">
        <w:rPr>
          <w:rFonts w:ascii="HelveticaNeueLT Std" w:hAnsi="HelveticaNeueLT Std" w:cs="HelveticaNeueLTStd-Md"/>
          <w:b/>
        </w:rPr>
        <w:t>Cristofoletti</w:t>
      </w:r>
      <w:proofErr w:type="spellEnd"/>
      <w:r w:rsidRPr="0085590F">
        <w:rPr>
          <w:rFonts w:ascii="HelveticaNeueLT Std" w:hAnsi="HelveticaNeueLT Std" w:cs="HelveticaNeueLTStd-Md"/>
          <w:b/>
        </w:rPr>
        <w:t xml:space="preserve"> e Nicolas Axelrod, </w:t>
      </w:r>
      <w:proofErr w:type="gramStart"/>
      <w:r w:rsidRPr="0085590F">
        <w:rPr>
          <w:rFonts w:ascii="HelveticaNeueLT Std" w:hAnsi="HelveticaNeueLT Std" w:cs="HelveticaNeueLTStd-Md"/>
          <w:b/>
        </w:rPr>
        <w:t>insieme a</w:t>
      </w:r>
      <w:proofErr w:type="gramEnd"/>
      <w:r w:rsidRPr="0085590F">
        <w:rPr>
          <w:rFonts w:ascii="HelveticaNeueLT Std" w:hAnsi="HelveticaNeueLT Std" w:cs="HelveticaNeueLTStd-Md"/>
          <w:b/>
        </w:rPr>
        <w:t xml:space="preserve"> Emanuele </w:t>
      </w:r>
      <w:proofErr w:type="spellStart"/>
      <w:r w:rsidRPr="0085590F">
        <w:rPr>
          <w:rFonts w:ascii="HelveticaNeueLT Std" w:hAnsi="HelveticaNeueLT Std" w:cs="HelveticaNeueLTStd-Md"/>
          <w:b/>
        </w:rPr>
        <w:t>Bompan</w:t>
      </w:r>
      <w:proofErr w:type="spellEnd"/>
      <w:r w:rsidRPr="0085590F">
        <w:rPr>
          <w:rFonts w:ascii="HelveticaNeueLT Std" w:hAnsi="HelveticaNeueLT Std" w:cs="HelveticaNeueLTStd-Md"/>
          <w:b/>
        </w:rPr>
        <w:t>, ideatore del progetto “</w:t>
      </w:r>
      <w:proofErr w:type="spellStart"/>
      <w:r w:rsidRPr="0085590F">
        <w:rPr>
          <w:rFonts w:ascii="HelveticaNeueLT Std" w:hAnsi="HelveticaNeueLT Std" w:cs="HelveticaNeueLTStd-Md"/>
          <w:b/>
        </w:rPr>
        <w:t>Watergrabbing</w:t>
      </w:r>
      <w:proofErr w:type="spellEnd"/>
      <w:r w:rsidRPr="0085590F">
        <w:rPr>
          <w:rFonts w:ascii="HelveticaNeueLT Std" w:hAnsi="HelveticaNeueLT Std" w:cs="HelveticaNeueLTStd-Md"/>
          <w:b/>
        </w:rPr>
        <w:t xml:space="preserve">”. La mostra è inserita nel progetto “Capitali Trentini - Trentino Global Network” per valorizzare le esperienze dei trentini all’estero </w:t>
      </w:r>
      <w:r w:rsidR="00782DA0" w:rsidRPr="0085590F">
        <w:rPr>
          <w:rFonts w:ascii="HelveticaNeueLT Std" w:hAnsi="HelveticaNeueLT Std" w:cs="HelveticaNeueLTStd-Md"/>
          <w:b/>
        </w:rPr>
        <w:t>ed è sostenuta dalla Provincia a</w:t>
      </w:r>
      <w:r w:rsidRPr="0085590F">
        <w:rPr>
          <w:rFonts w:ascii="HelveticaNeueLT Std" w:hAnsi="HelveticaNeueLT Std" w:cs="HelveticaNeueLTStd-Md"/>
          <w:b/>
        </w:rPr>
        <w:t xml:space="preserve">utonoma di Trento – </w:t>
      </w:r>
      <w:r w:rsidR="002B4ADD" w:rsidRPr="0085590F">
        <w:rPr>
          <w:rFonts w:ascii="HelveticaNeueLT Std" w:hAnsi="HelveticaNeueLT Std" w:cs="HelveticaNeueLTStd-Md"/>
          <w:b/>
        </w:rPr>
        <w:t>Ufficio emigrazione.</w:t>
      </w:r>
    </w:p>
    <w:p w14:paraId="08377410" w14:textId="77777777" w:rsidR="00AC640D" w:rsidRPr="0085590F" w:rsidRDefault="00AC640D" w:rsidP="00C34C48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HelveticaNeueLTStd-Md"/>
          <w:b/>
        </w:rPr>
      </w:pPr>
    </w:p>
    <w:p w14:paraId="526C2BE7" w14:textId="77777777" w:rsidR="00782DA0" w:rsidRPr="0085590F" w:rsidRDefault="00782DA0" w:rsidP="002B4ADD">
      <w:pPr>
        <w:jc w:val="both"/>
        <w:rPr>
          <w:rFonts w:ascii="HelveticaNeueLT Std" w:eastAsia="Times New Roman" w:hAnsi="HelveticaNeueLT Std"/>
          <w:i/>
        </w:rPr>
      </w:pPr>
      <w:r w:rsidRPr="0085590F">
        <w:rPr>
          <w:rFonts w:ascii="HelveticaNeueLT Std" w:eastAsia="Times New Roman" w:hAnsi="HelveticaNeueLT Std"/>
          <w:i/>
          <w:iCs/>
        </w:rPr>
        <w:t xml:space="preserve">“Il sud </w:t>
      </w:r>
      <w:proofErr w:type="spellStart"/>
      <w:r w:rsidRPr="0085590F">
        <w:rPr>
          <w:rFonts w:ascii="HelveticaNeueLT Std" w:eastAsia="Times New Roman" w:hAnsi="HelveticaNeueLT Std"/>
          <w:i/>
          <w:iCs/>
        </w:rPr>
        <w:t>east</w:t>
      </w:r>
      <w:proofErr w:type="spellEnd"/>
      <w:r w:rsidRPr="0085590F">
        <w:rPr>
          <w:rFonts w:ascii="HelveticaNeueLT Std" w:eastAsia="Times New Roman" w:hAnsi="HelveticaNeueLT Std"/>
          <w:i/>
          <w:iCs/>
        </w:rPr>
        <w:t xml:space="preserve"> asiatico e in </w:t>
      </w:r>
      <w:proofErr w:type="gramStart"/>
      <w:r w:rsidRPr="0085590F">
        <w:rPr>
          <w:rFonts w:ascii="HelveticaNeueLT Std" w:eastAsia="Times New Roman" w:hAnsi="HelveticaNeueLT Std"/>
          <w:i/>
          <w:iCs/>
        </w:rPr>
        <w:t>particolare</w:t>
      </w:r>
      <w:proofErr w:type="gramEnd"/>
      <w:r w:rsidRPr="0085590F">
        <w:rPr>
          <w:rFonts w:ascii="HelveticaNeueLT Std" w:eastAsia="Times New Roman" w:hAnsi="HelveticaNeueLT Std"/>
          <w:i/>
          <w:iCs/>
        </w:rPr>
        <w:t xml:space="preserve"> modo la Cambogia, è un</w:t>
      </w:r>
      <w:r w:rsidR="0085590F" w:rsidRPr="0085590F">
        <w:rPr>
          <w:rFonts w:ascii="HelveticaNeueLT Std" w:eastAsia="Times New Roman" w:hAnsi="HelveticaNeueLT Std"/>
          <w:i/>
          <w:iCs/>
        </w:rPr>
        <w:t>a</w:t>
      </w:r>
      <w:r w:rsidRPr="0085590F">
        <w:rPr>
          <w:rFonts w:ascii="HelveticaNeueLT Std" w:eastAsia="Times New Roman" w:hAnsi="HelveticaNeueLT Std"/>
          <w:i/>
          <w:iCs/>
        </w:rPr>
        <w:t xml:space="preserve"> delle zone che più sta soffrendo gli effetti del cambiamento climatico e che </w:t>
      </w:r>
      <w:r w:rsidR="002B4ADD" w:rsidRPr="0085590F">
        <w:rPr>
          <w:rFonts w:ascii="HelveticaNeueLT Std" w:eastAsia="Times New Roman" w:hAnsi="HelveticaNeueLT Std"/>
          <w:i/>
          <w:iCs/>
        </w:rPr>
        <w:t xml:space="preserve">ha </w:t>
      </w:r>
      <w:r w:rsidRPr="0085590F">
        <w:rPr>
          <w:rFonts w:ascii="HelveticaNeueLT Std" w:eastAsia="Times New Roman" w:hAnsi="HelveticaNeueLT Std"/>
          <w:i/>
          <w:iCs/>
        </w:rPr>
        <w:t>meno risorse per difendersi</w:t>
      </w:r>
      <w:r w:rsidR="002B4ADD" w:rsidRPr="0085590F">
        <w:rPr>
          <w:rFonts w:ascii="HelveticaNeueLT Std" w:eastAsia="Times New Roman" w:hAnsi="HelveticaNeueLT Std"/>
          <w:i/>
          <w:iCs/>
        </w:rPr>
        <w:t>”</w:t>
      </w:r>
      <w:r w:rsidRPr="0085590F">
        <w:rPr>
          <w:rFonts w:ascii="HelveticaNeueLT Std" w:eastAsia="Times New Roman" w:hAnsi="HelveticaNeueLT Std"/>
          <w:iCs/>
        </w:rPr>
        <w:t xml:space="preserve"> </w:t>
      </w:r>
      <w:r w:rsidR="002B4ADD" w:rsidRPr="0085590F">
        <w:rPr>
          <w:rFonts w:ascii="HelveticaNeueLT Std" w:eastAsia="Times New Roman" w:hAnsi="HelveticaNeueLT Std"/>
          <w:b/>
          <w:iCs/>
        </w:rPr>
        <w:t>racconta</w:t>
      </w:r>
      <w:r w:rsidRPr="0085590F">
        <w:rPr>
          <w:rFonts w:ascii="HelveticaNeueLT Std" w:eastAsia="Times New Roman" w:hAnsi="HelveticaNeueLT Std"/>
          <w:iCs/>
        </w:rPr>
        <w:t xml:space="preserve"> </w:t>
      </w:r>
      <w:r w:rsidR="002B4ADD" w:rsidRPr="0085590F">
        <w:rPr>
          <w:rFonts w:ascii="HelveticaNeueLT Std" w:eastAsia="Times New Roman" w:hAnsi="HelveticaNeueLT Std"/>
          <w:b/>
          <w:iCs/>
        </w:rPr>
        <w:t xml:space="preserve">il fotografo </w:t>
      </w:r>
      <w:r w:rsidRPr="0085590F">
        <w:rPr>
          <w:rFonts w:ascii="HelveticaNeueLT Std" w:eastAsia="Times New Roman" w:hAnsi="HelveticaNeueLT Std"/>
          <w:b/>
          <w:iCs/>
        </w:rPr>
        <w:t xml:space="preserve">Thomas </w:t>
      </w:r>
      <w:proofErr w:type="spellStart"/>
      <w:r w:rsidRPr="0085590F">
        <w:rPr>
          <w:rFonts w:ascii="HelveticaNeueLT Std" w:eastAsia="Times New Roman" w:hAnsi="HelveticaNeueLT Std"/>
          <w:b/>
          <w:iCs/>
        </w:rPr>
        <w:t>Cristofoletti</w:t>
      </w:r>
      <w:proofErr w:type="spellEnd"/>
      <w:r w:rsidRPr="0085590F">
        <w:rPr>
          <w:rFonts w:ascii="HelveticaNeueLT Std" w:eastAsia="Times New Roman" w:hAnsi="HelveticaNeueLT Std"/>
          <w:iCs/>
        </w:rPr>
        <w:t xml:space="preserve">. </w:t>
      </w:r>
      <w:r w:rsidR="002B4ADD" w:rsidRPr="0085590F">
        <w:rPr>
          <w:rFonts w:ascii="HelveticaNeueLT Std" w:eastAsia="Times New Roman" w:hAnsi="HelveticaNeueLT Std"/>
          <w:iCs/>
        </w:rPr>
        <w:t>“</w:t>
      </w:r>
      <w:r w:rsidRPr="0085590F">
        <w:rPr>
          <w:rFonts w:ascii="HelveticaNeueLT Std" w:eastAsia="Times New Roman" w:hAnsi="HelveticaNeueLT Std"/>
          <w:i/>
          <w:iCs/>
        </w:rPr>
        <w:t xml:space="preserve">I suoi abitanti sono quotidianamente esposti a eventi meteorologici sempre più incontrollati e la loro dipendenza dalle risorse naturali, specialmente il riso e pesce, li rende terribilmente vulnerabili. Parte del materiale esposto in questa mostra è il frutto di un lavoro collettivo durato quasi </w:t>
      </w:r>
      <w:proofErr w:type="gramStart"/>
      <w:r w:rsidRPr="0085590F">
        <w:rPr>
          <w:rFonts w:ascii="HelveticaNeueLT Std" w:eastAsia="Times New Roman" w:hAnsi="HelveticaNeueLT Std"/>
          <w:i/>
          <w:iCs/>
        </w:rPr>
        <w:t>4</w:t>
      </w:r>
      <w:proofErr w:type="gramEnd"/>
      <w:r w:rsidRPr="0085590F">
        <w:rPr>
          <w:rFonts w:ascii="HelveticaNeueLT Std" w:eastAsia="Times New Roman" w:hAnsi="HelveticaNeueLT Std"/>
          <w:i/>
          <w:iCs/>
        </w:rPr>
        <w:t xml:space="preserve"> anni: dal 2013 insieme al collega Nicolas Axelrod ed a altri membri del collettivo </w:t>
      </w:r>
      <w:proofErr w:type="spellStart"/>
      <w:r w:rsidRPr="0085590F">
        <w:rPr>
          <w:rFonts w:ascii="HelveticaNeueLT Std" w:eastAsia="Times New Roman" w:hAnsi="HelveticaNeueLT Std"/>
          <w:i/>
          <w:iCs/>
        </w:rPr>
        <w:t>Ruom</w:t>
      </w:r>
      <w:proofErr w:type="spellEnd"/>
      <w:r w:rsidRPr="0085590F">
        <w:rPr>
          <w:rFonts w:ascii="HelveticaNeueLT Std" w:eastAsia="Times New Roman" w:hAnsi="HelveticaNeueLT Std"/>
          <w:i/>
          <w:iCs/>
        </w:rPr>
        <w:t xml:space="preserve">, abbiamo cercato di raccontare </w:t>
      </w:r>
      <w:r w:rsidR="002B4ADD" w:rsidRPr="0085590F">
        <w:rPr>
          <w:rFonts w:ascii="HelveticaNeueLT Std" w:eastAsia="Times New Roman" w:hAnsi="HelveticaNeueLT Std"/>
          <w:i/>
          <w:iCs/>
        </w:rPr>
        <w:t>i</w:t>
      </w:r>
      <w:r w:rsidRPr="0085590F">
        <w:rPr>
          <w:rFonts w:ascii="HelveticaNeueLT Std" w:eastAsia="Times New Roman" w:hAnsi="HelveticaNeueLT Std"/>
          <w:i/>
          <w:iCs/>
        </w:rPr>
        <w:t xml:space="preserve"> cambiamenti e gli effetti </w:t>
      </w:r>
      <w:r w:rsidR="002B4ADD" w:rsidRPr="0085590F">
        <w:rPr>
          <w:rFonts w:ascii="HelveticaNeueLT Std" w:eastAsia="Times New Roman" w:hAnsi="HelveticaNeueLT Std"/>
          <w:i/>
          <w:iCs/>
        </w:rPr>
        <w:t xml:space="preserve">dello sviluppo economico e sociale </w:t>
      </w:r>
      <w:r w:rsidRPr="0085590F">
        <w:rPr>
          <w:rFonts w:ascii="HelveticaNeueLT Std" w:eastAsia="Times New Roman" w:hAnsi="HelveticaNeueLT Std"/>
          <w:i/>
          <w:iCs/>
        </w:rPr>
        <w:t xml:space="preserve">incontrollato di questa i regione dell’Asia. </w:t>
      </w:r>
      <w:proofErr w:type="gramStart"/>
      <w:r w:rsidRPr="0085590F">
        <w:rPr>
          <w:rFonts w:ascii="HelveticaNeueLT Std" w:eastAsia="Times New Roman" w:hAnsi="HelveticaNeueLT Std"/>
          <w:i/>
          <w:iCs/>
        </w:rPr>
        <w:t>Abbiamo visitato Laos, Cambogia e Vietnam lavorando per organizzazioni come il WWF, UNDP, CARE e OXFAM ma anche, e soprattutto, investendo risorse, viaggiando e documentando questi territori</w:t>
      </w:r>
      <w:r w:rsidR="002B4ADD" w:rsidRPr="0085590F">
        <w:rPr>
          <w:rFonts w:ascii="HelveticaNeueLT Std" w:eastAsia="Times New Roman" w:hAnsi="HelveticaNeueLT Std"/>
          <w:i/>
          <w:iCs/>
        </w:rPr>
        <w:t>”</w:t>
      </w:r>
      <w:r w:rsidR="002B5E9F">
        <w:rPr>
          <w:rFonts w:ascii="HelveticaNeueLT Std" w:eastAsia="Times New Roman" w:hAnsi="HelveticaNeueLT Std"/>
          <w:i/>
          <w:iCs/>
        </w:rPr>
        <w:t>.</w:t>
      </w:r>
      <w:proofErr w:type="gramEnd"/>
    </w:p>
    <w:p w14:paraId="1ADD2F90" w14:textId="77777777" w:rsidR="00335436" w:rsidRPr="0085590F" w:rsidRDefault="00335436" w:rsidP="00335436">
      <w:pPr>
        <w:pStyle w:val="Pa2"/>
        <w:spacing w:before="80"/>
        <w:jc w:val="both"/>
        <w:rPr>
          <w:rStyle w:val="A2"/>
          <w:rFonts w:ascii="HelveticaNeueLT Std" w:hAnsi="HelveticaNeueLT Std" w:cs="Times New Roman"/>
          <w:color w:val="auto"/>
          <w:sz w:val="22"/>
          <w:szCs w:val="22"/>
          <w:lang w:val="it-IT"/>
        </w:rPr>
      </w:pP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Il Mekong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(“Madre delle acque” in Lao)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è la linfa vitale del sud-est asiatico. Il fiume si snoda per 4mila chilometri tra le strette gole del Tibet attraverso i monti della Birmania e del Laos, prendendo forza attraverso le pianure di </w:t>
      </w:r>
      <w:proofErr w:type="spellStart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Thailandia</w:t>
      </w:r>
      <w:proofErr w:type="spellEnd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e Cambogia, fino a sfociare nell’immenso delta lungo le coste del Vietnam nel mare Cinese Meridionale. Nelle sue acque vivono oltre 1000 specie di pesci, che integrano l’alimentazione di una popolazione di oltre </w:t>
      </w:r>
      <w:proofErr w:type="gramStart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60</w:t>
      </w:r>
      <w:proofErr w:type="gramEnd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milioni di persone, che dal Mekong trae quindi sostegno. Storie e tradizioni raccontano di un’armonia millenaria tra i popoli d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ell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’Indocina e il grande fiume.</w:t>
      </w:r>
    </w:p>
    <w:p w14:paraId="32765758" w14:textId="77777777" w:rsidR="00335436" w:rsidRPr="0085590F" w:rsidRDefault="00335436" w:rsidP="00335436">
      <w:pPr>
        <w:pStyle w:val="Pa2"/>
        <w:spacing w:before="80"/>
        <w:jc w:val="both"/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</w:pPr>
    </w:p>
    <w:p w14:paraId="01018F02" w14:textId="77777777" w:rsidR="00335436" w:rsidRPr="0085590F" w:rsidRDefault="00335436" w:rsidP="00335436">
      <w:pPr>
        <w:pStyle w:val="Pa2"/>
        <w:spacing w:before="80"/>
        <w:jc w:val="both"/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</w:pP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Oggi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,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trentanove mega-dighe sono state pianificate lungo il fiume dagli stati rivieraschi. Impianti colossali, alcuni già in costruzione che potrebbero frammentare gli ambienti naturali e avere impatti rilevanti in tutta la regione da un punto di vista ambientale e sociale. Undici sbarramenti sono stati messi in programma nella sola sezione laotiana-cambogiana, costruita da società tailandesi, malesi, cinesi e vietnamite. Laos, il più povero tra gli stati della regione, ha dichiarato che il suo </w:t>
      </w:r>
      <w:proofErr w:type="gramStart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obbiettivo</w:t>
      </w:r>
      <w:proofErr w:type="gramEnd"/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è diventare la “batteria del Sud-est asiatico”, realizzando nove dighe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lastRenderedPageBreak/>
        <w:t>idroelettriche.</w:t>
      </w:r>
    </w:p>
    <w:p w14:paraId="33D7F082" w14:textId="77777777" w:rsidR="00335436" w:rsidRPr="0085590F" w:rsidRDefault="00335436" w:rsidP="00335436">
      <w:pPr>
        <w:pStyle w:val="Pa2"/>
        <w:spacing w:before="80"/>
        <w:jc w:val="both"/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</w:pPr>
    </w:p>
    <w:p w14:paraId="7E326837" w14:textId="77777777" w:rsidR="003B2623" w:rsidRPr="0085590F" w:rsidRDefault="003B2623" w:rsidP="003B2623">
      <w:pPr>
        <w:pStyle w:val="Pa2"/>
        <w:spacing w:before="80"/>
        <w:jc w:val="both"/>
        <w:rPr>
          <w:rFonts w:ascii="HelveticaNeueLT Std" w:hAnsi="HelveticaNeueLT Std"/>
          <w:sz w:val="22"/>
          <w:szCs w:val="22"/>
          <w:lang w:val="it-IT"/>
        </w:rPr>
      </w:pPr>
      <w:proofErr w:type="gramStart"/>
      <w:r w:rsidRPr="0085590F">
        <w:rPr>
          <w:rFonts w:ascii="HelveticaNeueLT Std" w:hAnsi="HelveticaNeueLT Std"/>
          <w:i/>
          <w:sz w:val="22"/>
          <w:szCs w:val="22"/>
          <w:lang w:val="it-IT"/>
        </w:rPr>
        <w:t>«</w:t>
      </w:r>
      <w:proofErr w:type="gramEnd"/>
      <w:r w:rsidRPr="0085590F">
        <w:rPr>
          <w:rFonts w:ascii="HelveticaNeueLT Std" w:hAnsi="HelveticaNeueLT Std"/>
          <w:i/>
          <w:sz w:val="22"/>
          <w:szCs w:val="22"/>
          <w:lang w:val="it-IT"/>
        </w:rPr>
        <w:t xml:space="preserve">Il tema dell’accaparramento e controllo delle risorse idriche – </w:t>
      </w:r>
      <w:r w:rsidRPr="0085590F">
        <w:rPr>
          <w:rFonts w:ascii="HelveticaNeueLT Std" w:hAnsi="HelveticaNeueLT Std"/>
          <w:b/>
          <w:sz w:val="22"/>
          <w:szCs w:val="22"/>
          <w:lang w:val="it-IT"/>
        </w:rPr>
        <w:t xml:space="preserve">spiega Emanuele </w:t>
      </w:r>
      <w:proofErr w:type="spellStart"/>
      <w:r w:rsidRPr="0085590F">
        <w:rPr>
          <w:rFonts w:ascii="HelveticaNeueLT Std" w:hAnsi="HelveticaNeueLT Std"/>
          <w:b/>
          <w:sz w:val="22"/>
          <w:szCs w:val="22"/>
          <w:lang w:val="it-IT"/>
        </w:rPr>
        <w:t>Bompan</w:t>
      </w:r>
      <w:proofErr w:type="spellEnd"/>
      <w:r w:rsidRPr="0085590F">
        <w:rPr>
          <w:rFonts w:ascii="HelveticaNeueLT Std" w:hAnsi="HelveticaNeueLT Std"/>
          <w:b/>
          <w:sz w:val="22"/>
          <w:szCs w:val="22"/>
          <w:lang w:val="it-IT"/>
        </w:rPr>
        <w:t xml:space="preserve"> giornalista ambientale e geografo</w:t>
      </w:r>
      <w:r w:rsidRPr="0085590F">
        <w:rPr>
          <w:rFonts w:ascii="HelveticaNeueLT Std" w:hAnsi="HelveticaNeueLT Std"/>
          <w:sz w:val="22"/>
          <w:szCs w:val="22"/>
          <w:lang w:val="it-IT"/>
        </w:rPr>
        <w:t xml:space="preserve"> - </w:t>
      </w:r>
      <w:r w:rsidRPr="0085590F">
        <w:rPr>
          <w:rFonts w:ascii="HelveticaNeueLT Std" w:hAnsi="HelveticaNeueLT Std"/>
          <w:i/>
          <w:sz w:val="22"/>
          <w:szCs w:val="22"/>
          <w:lang w:val="it-IT"/>
        </w:rPr>
        <w:t xml:space="preserve">è un tema centrale nello sviluppo globale del XXI secolo. L’acqua, il bene primario più importante dell’uomo, a causa di cambiamento climatico, </w:t>
      </w:r>
      <w:proofErr w:type="gramStart"/>
      <w:r w:rsidRPr="0085590F">
        <w:rPr>
          <w:rFonts w:ascii="HelveticaNeueLT Std" w:hAnsi="HelveticaNeueLT Std"/>
          <w:i/>
          <w:sz w:val="22"/>
          <w:szCs w:val="22"/>
          <w:lang w:val="it-IT"/>
        </w:rPr>
        <w:t>sovrappopolazione e forti interessi economici e politici</w:t>
      </w:r>
      <w:proofErr w:type="gramEnd"/>
      <w:r w:rsidRPr="0085590F">
        <w:rPr>
          <w:rFonts w:ascii="HelveticaNeueLT Std" w:hAnsi="HelveticaNeueLT Std"/>
          <w:i/>
          <w:sz w:val="22"/>
          <w:szCs w:val="22"/>
          <w:lang w:val="it-IT"/>
        </w:rPr>
        <w:t xml:space="preserve">, è una risorsa sempre più contesa. La mostra racconta uno dei lavori sul tema che stiamo svolgendo all’interno del progetto </w:t>
      </w:r>
      <w:hyperlink r:id="rId11" w:history="1">
        <w:r w:rsidRPr="0085590F">
          <w:rPr>
            <w:rFonts w:ascii="HelveticaNeueLT Std" w:hAnsi="HelveticaNeueLT Std"/>
            <w:i/>
            <w:sz w:val="22"/>
            <w:szCs w:val="22"/>
            <w:lang w:val="it-IT"/>
          </w:rPr>
          <w:t>Watergrabbing.it</w:t>
        </w:r>
      </w:hyperlink>
      <w:r w:rsidRPr="0085590F">
        <w:rPr>
          <w:rFonts w:ascii="HelveticaNeueLT Std" w:hAnsi="HelveticaNeueLT Std"/>
          <w:i/>
          <w:sz w:val="22"/>
          <w:szCs w:val="22"/>
          <w:lang w:val="it-IT"/>
        </w:rPr>
        <w:t xml:space="preserve">, sottolineando gli impatti che può avere la cattiva pianificazione degli sbarramenti idrici. La situazione è così delicata che, nel sud-est asiatico, il controllo del Mekong tra gli stati rivieraschi potrebbe diventare presto la scintilla di nuove tensioni </w:t>
      </w:r>
      <w:proofErr w:type="gramStart"/>
      <w:r w:rsidRPr="0085590F">
        <w:rPr>
          <w:rFonts w:ascii="HelveticaNeueLT Std" w:hAnsi="HelveticaNeueLT Std"/>
          <w:i/>
          <w:sz w:val="22"/>
          <w:szCs w:val="22"/>
          <w:lang w:val="it-IT"/>
        </w:rPr>
        <w:t>politiche»</w:t>
      </w:r>
      <w:proofErr w:type="gramEnd"/>
      <w:r w:rsidRPr="0085590F">
        <w:rPr>
          <w:rFonts w:ascii="HelveticaNeueLT Std" w:hAnsi="HelveticaNeueLT Std"/>
          <w:sz w:val="22"/>
          <w:szCs w:val="22"/>
          <w:lang w:val="it-IT"/>
        </w:rPr>
        <w:t xml:space="preserve"> </w:t>
      </w:r>
    </w:p>
    <w:p w14:paraId="6ED50C23" w14:textId="77777777" w:rsidR="003B2623" w:rsidRPr="0085590F" w:rsidRDefault="003B2623" w:rsidP="003B2623">
      <w:pPr>
        <w:pStyle w:val="Pa2"/>
        <w:spacing w:before="80"/>
        <w:jc w:val="both"/>
        <w:rPr>
          <w:rFonts w:ascii="HelveticaNeueLT Std" w:hAnsi="HelveticaNeueLT Std"/>
          <w:sz w:val="22"/>
          <w:szCs w:val="22"/>
          <w:lang w:val="it-IT"/>
        </w:rPr>
      </w:pPr>
    </w:p>
    <w:p w14:paraId="7E3F9093" w14:textId="77777777" w:rsidR="00335436" w:rsidRPr="0085590F" w:rsidRDefault="00335436" w:rsidP="00D129E6">
      <w:pPr>
        <w:pStyle w:val="Pa2"/>
        <w:spacing w:before="80"/>
        <w:jc w:val="both"/>
        <w:rPr>
          <w:rFonts w:ascii="HelveticaNeueLT Std" w:hAnsi="HelveticaNeueLT Std"/>
          <w:sz w:val="22"/>
          <w:szCs w:val="22"/>
          <w:lang w:val="it-IT"/>
        </w:rPr>
      </w:pP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La domanda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di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corrente elettrica</w:t>
      </w:r>
      <w:r w:rsidR="003B2623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, negli stati attraversati da fiume, è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al centro dello sviluppo di </w:t>
      </w:r>
      <w:r w:rsidR="003B2623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economie in forte crescita. Lo sviluppo sociale, infatti,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porta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sempre più cittadini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a fare parte </w:t>
      </w:r>
      <w:r w:rsidR="003B2623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d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ella classe media, </w:t>
      </w:r>
      <w:r w:rsidR="003B2623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domandando così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energia a basso costo per i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propri 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bisogni primari, luce e conservazione al fresco del cibo. Per questa ragione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,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gli impianti idroelettrici di grandi dimensioni possono essere una soluzione strategica per generare energia pulita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,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al posto de</w:t>
      </w:r>
      <w:r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>gli impianti a carbone.</w:t>
      </w:r>
      <w:r w:rsidR="00D129E6" w:rsidRPr="0085590F"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  <w:t xml:space="preserve"> </w:t>
      </w:r>
      <w:proofErr w:type="gramStart"/>
      <w:r w:rsidRPr="0085590F">
        <w:rPr>
          <w:rFonts w:ascii="HelveticaNeueLT Std" w:hAnsi="HelveticaNeueLT Std"/>
          <w:sz w:val="22"/>
          <w:szCs w:val="22"/>
          <w:lang w:val="it-IT"/>
        </w:rPr>
        <w:t>Ma</w:t>
      </w:r>
      <w:proofErr w:type="gramEnd"/>
      <w:r w:rsidR="00D129E6" w:rsidRPr="0085590F">
        <w:rPr>
          <w:rFonts w:ascii="HelveticaNeueLT Std" w:hAnsi="HelveticaNeueLT Std"/>
          <w:sz w:val="22"/>
          <w:szCs w:val="22"/>
          <w:lang w:val="it-IT"/>
        </w:rPr>
        <w:t>,</w:t>
      </w:r>
      <w:r w:rsidRPr="0085590F">
        <w:rPr>
          <w:rFonts w:ascii="HelveticaNeueLT Std" w:hAnsi="HelveticaNeueLT Std"/>
          <w:sz w:val="22"/>
          <w:szCs w:val="22"/>
          <w:lang w:val="it-IT"/>
        </w:rPr>
        <w:t xml:space="preserve"> per essere realmente </w:t>
      </w:r>
      <w:r w:rsidRPr="0085590F">
        <w:rPr>
          <w:rFonts w:ascii="HelveticaNeueLT Std" w:hAnsi="HelveticaNeueLT Std"/>
          <w:i/>
          <w:sz w:val="22"/>
          <w:szCs w:val="22"/>
          <w:lang w:val="it-IT"/>
        </w:rPr>
        <w:t>energia verde</w:t>
      </w:r>
      <w:r w:rsidR="00D129E6" w:rsidRPr="0085590F">
        <w:rPr>
          <w:rFonts w:ascii="HelveticaNeueLT Std" w:hAnsi="HelveticaNeueLT Std"/>
          <w:i/>
          <w:sz w:val="22"/>
          <w:szCs w:val="22"/>
          <w:lang w:val="it-IT"/>
        </w:rPr>
        <w:t>,</w:t>
      </w:r>
      <w:r w:rsidRPr="0085590F">
        <w:rPr>
          <w:rFonts w:ascii="HelveticaNeueLT Std" w:hAnsi="HelveticaNeueLT Std"/>
          <w:sz w:val="22"/>
          <w:szCs w:val="22"/>
          <w:lang w:val="it-IT"/>
        </w:rPr>
        <w:t xml:space="preserve"> le dighe </w:t>
      </w:r>
      <w:r w:rsidR="003B2623" w:rsidRPr="0085590F">
        <w:rPr>
          <w:rFonts w:ascii="HelveticaNeueLT Std" w:hAnsi="HelveticaNeueLT Std"/>
          <w:sz w:val="22"/>
          <w:szCs w:val="22"/>
          <w:lang w:val="it-IT"/>
        </w:rPr>
        <w:t>dovrebbero</w:t>
      </w:r>
      <w:r w:rsidRPr="0085590F">
        <w:rPr>
          <w:rFonts w:ascii="HelveticaNeueLT Std" w:hAnsi="HelveticaNeueLT Std"/>
          <w:sz w:val="22"/>
          <w:szCs w:val="22"/>
          <w:lang w:val="it-IT"/>
        </w:rPr>
        <w:t xml:space="preserve"> essere costruite secondo criteri di sostenibilità e attraverso accordi internazionali per la gestione transfrontaliera delle acque.</w:t>
      </w:r>
    </w:p>
    <w:p w14:paraId="679A4CF6" w14:textId="77777777" w:rsidR="00335436" w:rsidRPr="0085590F" w:rsidRDefault="00335436" w:rsidP="00D129E6">
      <w:pPr>
        <w:pStyle w:val="Pa2"/>
        <w:spacing w:before="80"/>
        <w:jc w:val="both"/>
        <w:rPr>
          <w:rFonts w:ascii="HelveticaNeueLT Std" w:hAnsi="HelveticaNeueLT Std"/>
          <w:sz w:val="22"/>
          <w:szCs w:val="22"/>
          <w:lang w:val="it-IT"/>
        </w:rPr>
      </w:pPr>
    </w:p>
    <w:p w14:paraId="2587796C" w14:textId="77777777" w:rsidR="00335436" w:rsidRPr="0085590F" w:rsidRDefault="00335436" w:rsidP="00335436">
      <w:pPr>
        <w:jc w:val="both"/>
        <w:rPr>
          <w:rStyle w:val="A2"/>
          <w:rFonts w:ascii="HelveticaNeueLT Std" w:hAnsi="HelveticaNeueLT Std" w:cs="Times New Roman"/>
          <w:color w:val="auto"/>
          <w:sz w:val="22"/>
          <w:szCs w:val="22"/>
        </w:rPr>
      </w:pPr>
      <w:r w:rsidRPr="0085590F">
        <w:rPr>
          <w:rFonts w:ascii="HelveticaNeueLT Std" w:hAnsi="HelveticaNeueLT Std" w:cs="Times New Roman"/>
        </w:rPr>
        <w:t>Interessi corporativi, scarsa competenza e generale disinteresse dalla</w:t>
      </w:r>
      <w:r w:rsidR="003B2623" w:rsidRPr="0085590F">
        <w:rPr>
          <w:rFonts w:ascii="HelveticaNeueLT Std" w:hAnsi="HelveticaNeueLT Std" w:cs="Times New Roman"/>
        </w:rPr>
        <w:t xml:space="preserve"> classe dirigente hanno fatto sì</w:t>
      </w:r>
      <w:r w:rsidRPr="0085590F">
        <w:rPr>
          <w:rFonts w:ascii="HelveticaNeueLT Std" w:hAnsi="HelveticaNeueLT Std" w:cs="Times New Roman"/>
        </w:rPr>
        <w:t xml:space="preserve"> che le prime dighe a essere realizzate avessero pochissimi se non alcun elemento di sostenibilità. </w:t>
      </w:r>
      <w:proofErr w:type="gramStart"/>
      <w:r w:rsidRPr="0085590F">
        <w:rPr>
          <w:rFonts w:ascii="HelveticaNeueLT Std" w:hAnsi="HelveticaNeueLT Std" w:cs="Times New Roman"/>
        </w:rPr>
        <w:t>Niente passaggi per i pesci, sistemi insufficienti per il flusso di elementi nutrienti, scarsa considerazione degli impatti sulle comunità r</w:t>
      </w:r>
      <w:proofErr w:type="gramEnd"/>
      <w:r w:rsidRPr="0085590F">
        <w:rPr>
          <w:rFonts w:ascii="HelveticaNeueLT Std" w:hAnsi="HelveticaNeueLT Std" w:cs="Times New Roman"/>
        </w:rPr>
        <w:t>urali lungo le</w:t>
      </w:r>
      <w:r w:rsidR="003B2623" w:rsidRPr="0085590F">
        <w:rPr>
          <w:rFonts w:ascii="HelveticaNeueLT Std" w:hAnsi="HelveticaNeueLT Std" w:cs="Times New Roman"/>
        </w:rPr>
        <w:t xml:space="preserve"> rive</w:t>
      </w:r>
      <w:r w:rsidRPr="0085590F">
        <w:rPr>
          <w:rFonts w:ascii="HelveticaNeueLT Std" w:hAnsi="HelveticaNeueLT Std" w:cs="Times New Roman"/>
        </w:rPr>
        <w:t>.</w:t>
      </w:r>
      <w:r w:rsidRPr="0085590F">
        <w:rPr>
          <w:rStyle w:val="A2"/>
          <w:rFonts w:ascii="HelveticaNeueLT Std" w:hAnsi="HelveticaNeueLT Std" w:cs="Times New Roman"/>
          <w:color w:val="auto"/>
          <w:sz w:val="22"/>
          <w:szCs w:val="22"/>
        </w:rPr>
        <w:t xml:space="preserve"> </w:t>
      </w:r>
    </w:p>
    <w:p w14:paraId="5949E7F8" w14:textId="77777777" w:rsidR="0085590F" w:rsidRPr="0085590F" w:rsidRDefault="0085590F" w:rsidP="0085590F">
      <w:pPr>
        <w:pStyle w:val="Pa2"/>
        <w:spacing w:before="80"/>
        <w:jc w:val="both"/>
        <w:rPr>
          <w:rStyle w:val="A2"/>
          <w:rFonts w:ascii="HelveticaNeueLT Std" w:hAnsi="HelveticaNeueLT Std"/>
          <w:b/>
          <w:bCs/>
          <w:sz w:val="22"/>
          <w:szCs w:val="22"/>
          <w:lang w:val="it-IT"/>
        </w:rPr>
      </w:pPr>
      <w:r w:rsidRPr="0085590F">
        <w:rPr>
          <w:rStyle w:val="A2"/>
          <w:rFonts w:ascii="HelveticaNeueLT Std" w:hAnsi="HelveticaNeueLT Std"/>
          <w:b/>
          <w:bCs/>
          <w:sz w:val="22"/>
          <w:szCs w:val="22"/>
          <w:lang w:val="it-IT"/>
        </w:rPr>
        <w:t xml:space="preserve">La mostra, che resterà visitabile fino al 10 settembre, è un importante momento di riflessione sul tema della sostenibilità e dell’attenzione alla </w:t>
      </w:r>
      <w:proofErr w:type="gramStart"/>
      <w:r w:rsidRPr="0085590F">
        <w:rPr>
          <w:rStyle w:val="A2"/>
          <w:rFonts w:ascii="HelveticaNeueLT Std" w:hAnsi="HelveticaNeueLT Std"/>
          <w:b/>
          <w:bCs/>
          <w:sz w:val="22"/>
          <w:szCs w:val="22"/>
          <w:lang w:val="it-IT"/>
        </w:rPr>
        <w:t>salvaguarda</w:t>
      </w:r>
      <w:proofErr w:type="gramEnd"/>
      <w:r w:rsidRPr="0085590F">
        <w:rPr>
          <w:rStyle w:val="A2"/>
          <w:rFonts w:ascii="HelveticaNeueLT Std" w:hAnsi="HelveticaNeueLT Std"/>
          <w:b/>
          <w:bCs/>
          <w:sz w:val="22"/>
          <w:szCs w:val="22"/>
          <w:lang w:val="it-IT"/>
        </w:rPr>
        <w:t xml:space="preserve"> della natura, condotta su scala globale, e un invito a estendere lo sguardo oltre i propri confini.</w:t>
      </w:r>
    </w:p>
    <w:p w14:paraId="0354F6BB" w14:textId="77777777" w:rsidR="00335436" w:rsidRPr="0085590F" w:rsidRDefault="00335436" w:rsidP="003B2623">
      <w:pPr>
        <w:pStyle w:val="Pa2"/>
        <w:spacing w:before="80"/>
        <w:jc w:val="both"/>
        <w:rPr>
          <w:rStyle w:val="A2"/>
          <w:rFonts w:ascii="HelveticaNeueLT Std" w:hAnsi="HelveticaNeueLT Std"/>
          <w:color w:val="auto"/>
          <w:sz w:val="22"/>
          <w:szCs w:val="22"/>
          <w:lang w:val="it-IT"/>
        </w:rPr>
      </w:pPr>
    </w:p>
    <w:p w14:paraId="6D8A0B0B" w14:textId="77777777" w:rsidR="00782DA0" w:rsidRDefault="00782DA0" w:rsidP="00782DA0">
      <w:pPr>
        <w:rPr>
          <w:rFonts w:eastAsia="Times New Roman"/>
        </w:rPr>
      </w:pPr>
    </w:p>
    <w:p w14:paraId="63D69E28" w14:textId="77777777" w:rsidR="00AC640D" w:rsidRPr="003B2623" w:rsidRDefault="00AC640D" w:rsidP="003B2623">
      <w:pPr>
        <w:pStyle w:val="Pa2"/>
        <w:spacing w:before="80"/>
        <w:jc w:val="both"/>
        <w:rPr>
          <w:rStyle w:val="A2"/>
          <w:rFonts w:ascii="HelveticaNeueLT Std" w:hAnsi="HelveticaNeueLT Std"/>
          <w:color w:val="auto"/>
          <w:sz w:val="24"/>
          <w:szCs w:val="24"/>
          <w:lang w:val="it-IT"/>
        </w:rPr>
      </w:pPr>
    </w:p>
    <w:p w14:paraId="3B7E4A5C" w14:textId="77777777" w:rsidR="00D129E6" w:rsidRPr="003B2623" w:rsidRDefault="00D129E6">
      <w:pPr>
        <w:jc w:val="both"/>
        <w:rPr>
          <w:rFonts w:ascii="HelveticaNeueLT Std" w:hAnsi="HelveticaNeueLT Std"/>
          <w:sz w:val="24"/>
          <w:szCs w:val="24"/>
        </w:rPr>
      </w:pPr>
    </w:p>
    <w:sectPr w:rsidR="00D129E6" w:rsidRPr="003B2623" w:rsidSect="00304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8745" w14:textId="77777777" w:rsidR="00A511A7" w:rsidRDefault="00A511A7" w:rsidP="00126B14">
      <w:pPr>
        <w:spacing w:after="0" w:line="240" w:lineRule="auto"/>
      </w:pPr>
      <w:r>
        <w:separator/>
      </w:r>
    </w:p>
  </w:endnote>
  <w:endnote w:type="continuationSeparator" w:id="0">
    <w:p w14:paraId="3094BD49" w14:textId="77777777" w:rsidR="00A511A7" w:rsidRDefault="00A511A7" w:rsidP="0012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DCBFA" w14:textId="77777777" w:rsidR="00A511A7" w:rsidRDefault="00A511A7" w:rsidP="00126B14">
      <w:pPr>
        <w:spacing w:after="0" w:line="240" w:lineRule="auto"/>
      </w:pPr>
      <w:r>
        <w:separator/>
      </w:r>
    </w:p>
  </w:footnote>
  <w:footnote w:type="continuationSeparator" w:id="0">
    <w:p w14:paraId="58CBB1E0" w14:textId="77777777" w:rsidR="00A511A7" w:rsidRDefault="00A511A7" w:rsidP="0012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FA8"/>
    <w:multiLevelType w:val="hybridMultilevel"/>
    <w:tmpl w:val="ED8A5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F5D"/>
    <w:multiLevelType w:val="hybridMultilevel"/>
    <w:tmpl w:val="67EA0E40"/>
    <w:lvl w:ilvl="0" w:tplc="7958C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87E3D"/>
    <w:multiLevelType w:val="hybridMultilevel"/>
    <w:tmpl w:val="7108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63804"/>
    <w:multiLevelType w:val="multilevel"/>
    <w:tmpl w:val="3DFA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14"/>
    <w:rsid w:val="00030E6C"/>
    <w:rsid w:val="00055F86"/>
    <w:rsid w:val="0009388C"/>
    <w:rsid w:val="000A1E7C"/>
    <w:rsid w:val="000B126E"/>
    <w:rsid w:val="000E2162"/>
    <w:rsid w:val="000F0FB7"/>
    <w:rsid w:val="001026D3"/>
    <w:rsid w:val="0011137F"/>
    <w:rsid w:val="00124924"/>
    <w:rsid w:val="00126B14"/>
    <w:rsid w:val="00134B7B"/>
    <w:rsid w:val="001544F4"/>
    <w:rsid w:val="001C6C2D"/>
    <w:rsid w:val="001C6D4F"/>
    <w:rsid w:val="0020311A"/>
    <w:rsid w:val="002265D7"/>
    <w:rsid w:val="00241403"/>
    <w:rsid w:val="00241FC9"/>
    <w:rsid w:val="00244A60"/>
    <w:rsid w:val="0024755D"/>
    <w:rsid w:val="00263690"/>
    <w:rsid w:val="0027405E"/>
    <w:rsid w:val="00277294"/>
    <w:rsid w:val="0028152C"/>
    <w:rsid w:val="002A7D03"/>
    <w:rsid w:val="002B4ADD"/>
    <w:rsid w:val="002B5E9F"/>
    <w:rsid w:val="002E3877"/>
    <w:rsid w:val="002F33B3"/>
    <w:rsid w:val="003043B5"/>
    <w:rsid w:val="0031257C"/>
    <w:rsid w:val="00335436"/>
    <w:rsid w:val="00337331"/>
    <w:rsid w:val="0034213B"/>
    <w:rsid w:val="00361A7B"/>
    <w:rsid w:val="003705C4"/>
    <w:rsid w:val="003770BF"/>
    <w:rsid w:val="00377C88"/>
    <w:rsid w:val="003B2623"/>
    <w:rsid w:val="00424C3D"/>
    <w:rsid w:val="00447471"/>
    <w:rsid w:val="0045050A"/>
    <w:rsid w:val="0045715E"/>
    <w:rsid w:val="004670CB"/>
    <w:rsid w:val="00473C7A"/>
    <w:rsid w:val="00483D5B"/>
    <w:rsid w:val="00483E3E"/>
    <w:rsid w:val="004D5B46"/>
    <w:rsid w:val="004D5E47"/>
    <w:rsid w:val="004E4862"/>
    <w:rsid w:val="004F5696"/>
    <w:rsid w:val="00501418"/>
    <w:rsid w:val="00503F8E"/>
    <w:rsid w:val="00512D30"/>
    <w:rsid w:val="005132FA"/>
    <w:rsid w:val="005406F3"/>
    <w:rsid w:val="0057083F"/>
    <w:rsid w:val="00583BFE"/>
    <w:rsid w:val="005B6F69"/>
    <w:rsid w:val="00610699"/>
    <w:rsid w:val="00620BD4"/>
    <w:rsid w:val="00626327"/>
    <w:rsid w:val="006404F2"/>
    <w:rsid w:val="00650804"/>
    <w:rsid w:val="00652326"/>
    <w:rsid w:val="0065451B"/>
    <w:rsid w:val="00681C59"/>
    <w:rsid w:val="006848CD"/>
    <w:rsid w:val="006958F0"/>
    <w:rsid w:val="006A4997"/>
    <w:rsid w:val="006D23EB"/>
    <w:rsid w:val="006D6136"/>
    <w:rsid w:val="006E02F0"/>
    <w:rsid w:val="00755AE1"/>
    <w:rsid w:val="00763266"/>
    <w:rsid w:val="00764D4A"/>
    <w:rsid w:val="00782DA0"/>
    <w:rsid w:val="00791E95"/>
    <w:rsid w:val="00792B8E"/>
    <w:rsid w:val="007C4BCD"/>
    <w:rsid w:val="007D431F"/>
    <w:rsid w:val="007D4DC8"/>
    <w:rsid w:val="007E473A"/>
    <w:rsid w:val="007F0CD2"/>
    <w:rsid w:val="00802B94"/>
    <w:rsid w:val="00810D5C"/>
    <w:rsid w:val="00813846"/>
    <w:rsid w:val="008141E2"/>
    <w:rsid w:val="008218F3"/>
    <w:rsid w:val="00825078"/>
    <w:rsid w:val="008335BF"/>
    <w:rsid w:val="0085590F"/>
    <w:rsid w:val="00857600"/>
    <w:rsid w:val="00857B20"/>
    <w:rsid w:val="00864C47"/>
    <w:rsid w:val="00876711"/>
    <w:rsid w:val="00892EF4"/>
    <w:rsid w:val="00893390"/>
    <w:rsid w:val="008A46BC"/>
    <w:rsid w:val="008A7BC7"/>
    <w:rsid w:val="008B0FF8"/>
    <w:rsid w:val="008F0657"/>
    <w:rsid w:val="008F4776"/>
    <w:rsid w:val="00925420"/>
    <w:rsid w:val="00933C20"/>
    <w:rsid w:val="00952026"/>
    <w:rsid w:val="009525ED"/>
    <w:rsid w:val="00966057"/>
    <w:rsid w:val="00982C3D"/>
    <w:rsid w:val="009C1801"/>
    <w:rsid w:val="009C646D"/>
    <w:rsid w:val="009F6DCC"/>
    <w:rsid w:val="009F7C53"/>
    <w:rsid w:val="00A22486"/>
    <w:rsid w:val="00A232EE"/>
    <w:rsid w:val="00A23C9D"/>
    <w:rsid w:val="00A25E92"/>
    <w:rsid w:val="00A26D32"/>
    <w:rsid w:val="00A401CD"/>
    <w:rsid w:val="00A40E0E"/>
    <w:rsid w:val="00A511A7"/>
    <w:rsid w:val="00A600FC"/>
    <w:rsid w:val="00A668EA"/>
    <w:rsid w:val="00A73978"/>
    <w:rsid w:val="00A90C71"/>
    <w:rsid w:val="00AA5623"/>
    <w:rsid w:val="00AB2D58"/>
    <w:rsid w:val="00AB5317"/>
    <w:rsid w:val="00AC09D1"/>
    <w:rsid w:val="00AC640D"/>
    <w:rsid w:val="00AD17C0"/>
    <w:rsid w:val="00AD4AC3"/>
    <w:rsid w:val="00AE1500"/>
    <w:rsid w:val="00AF437A"/>
    <w:rsid w:val="00B01376"/>
    <w:rsid w:val="00B168B2"/>
    <w:rsid w:val="00B94F76"/>
    <w:rsid w:val="00BB6053"/>
    <w:rsid w:val="00BD0DC9"/>
    <w:rsid w:val="00BE4902"/>
    <w:rsid w:val="00BE6A1D"/>
    <w:rsid w:val="00C07B91"/>
    <w:rsid w:val="00C16CE9"/>
    <w:rsid w:val="00C21891"/>
    <w:rsid w:val="00C30891"/>
    <w:rsid w:val="00C34C48"/>
    <w:rsid w:val="00C42F80"/>
    <w:rsid w:val="00C7266A"/>
    <w:rsid w:val="00C72EF5"/>
    <w:rsid w:val="00C73353"/>
    <w:rsid w:val="00C90E24"/>
    <w:rsid w:val="00CB7B39"/>
    <w:rsid w:val="00CF511E"/>
    <w:rsid w:val="00CF76D6"/>
    <w:rsid w:val="00D000AE"/>
    <w:rsid w:val="00D00A52"/>
    <w:rsid w:val="00D1123C"/>
    <w:rsid w:val="00D129E6"/>
    <w:rsid w:val="00D241E1"/>
    <w:rsid w:val="00D26938"/>
    <w:rsid w:val="00D274B7"/>
    <w:rsid w:val="00D40E78"/>
    <w:rsid w:val="00D54F97"/>
    <w:rsid w:val="00D55BCB"/>
    <w:rsid w:val="00D8336B"/>
    <w:rsid w:val="00D84961"/>
    <w:rsid w:val="00DA18AB"/>
    <w:rsid w:val="00DE0816"/>
    <w:rsid w:val="00DE6688"/>
    <w:rsid w:val="00E11127"/>
    <w:rsid w:val="00E4467D"/>
    <w:rsid w:val="00E470DF"/>
    <w:rsid w:val="00E526E9"/>
    <w:rsid w:val="00E53342"/>
    <w:rsid w:val="00E648E2"/>
    <w:rsid w:val="00E901E6"/>
    <w:rsid w:val="00EA5B27"/>
    <w:rsid w:val="00EA6021"/>
    <w:rsid w:val="00EC66C2"/>
    <w:rsid w:val="00ED4A02"/>
    <w:rsid w:val="00EE48BE"/>
    <w:rsid w:val="00EE6268"/>
    <w:rsid w:val="00F06E2A"/>
    <w:rsid w:val="00F204D9"/>
    <w:rsid w:val="00F35F0F"/>
    <w:rsid w:val="00F44187"/>
    <w:rsid w:val="00F60602"/>
    <w:rsid w:val="00F61224"/>
    <w:rsid w:val="00F82FC4"/>
    <w:rsid w:val="00F8334D"/>
    <w:rsid w:val="00FB25BC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F64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3B5"/>
  </w:style>
  <w:style w:type="paragraph" w:styleId="Titolo1">
    <w:name w:val="heading 1"/>
    <w:basedOn w:val="Normale"/>
    <w:link w:val="Titolo1Carattere"/>
    <w:uiPriority w:val="9"/>
    <w:qFormat/>
    <w:rsid w:val="00D8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8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76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6B14"/>
  </w:style>
  <w:style w:type="paragraph" w:styleId="Pidipagina">
    <w:name w:val="footer"/>
    <w:basedOn w:val="Normale"/>
    <w:link w:val="PidipaginaCarattere"/>
    <w:uiPriority w:val="99"/>
    <w:unhideWhenUsed/>
    <w:rsid w:val="00126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6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4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AB2D58"/>
  </w:style>
  <w:style w:type="character" w:styleId="Collegamentoipertestuale">
    <w:name w:val="Hyperlink"/>
    <w:basedOn w:val="Caratterepredefinitoparagrafo"/>
    <w:uiPriority w:val="99"/>
    <w:semiHidden/>
    <w:unhideWhenUsed/>
    <w:rsid w:val="00AB2D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5E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C21891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C21891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849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849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s-rteelement-textdefault">
    <w:name w:val="ms-rteelement-textdefault"/>
    <w:basedOn w:val="Caratterepredefinitoparagrafo"/>
    <w:rsid w:val="00D84961"/>
  </w:style>
  <w:style w:type="character" w:styleId="Rimandocommento">
    <w:name w:val="annotation reference"/>
    <w:basedOn w:val="Caratterepredefinitoparagrafo"/>
    <w:uiPriority w:val="99"/>
    <w:semiHidden/>
    <w:unhideWhenUsed/>
    <w:rsid w:val="00C733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73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353"/>
    <w:rPr>
      <w:b/>
      <w:bCs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F47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B6F69"/>
    <w:pPr>
      <w:spacing w:after="0" w:line="240" w:lineRule="auto"/>
    </w:pPr>
    <w:rPr>
      <w:rFonts w:ascii="HelveticaNeueLT Std" w:hAnsi="HelveticaNeueLT Std" w:cs="Times New Roman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5B6F69"/>
    <w:rPr>
      <w:rFonts w:ascii="HelveticaNeueLT Std" w:hAnsi="HelveticaNeueLT Std" w:cs="Times New Roman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5451B"/>
    <w:rPr>
      <w:color w:val="954F72" w:themeColor="followedHyperlink"/>
      <w:u w:val="single"/>
    </w:rPr>
  </w:style>
  <w:style w:type="character" w:customStyle="1" w:styleId="hoenzb">
    <w:name w:val="hoenzb"/>
    <w:basedOn w:val="Caratterepredefinitoparagrafo"/>
    <w:rsid w:val="004F5696"/>
  </w:style>
  <w:style w:type="paragraph" w:styleId="Corpodeltesto">
    <w:name w:val="Body Text"/>
    <w:basedOn w:val="Normale"/>
    <w:link w:val="CorpodeltestoCarattere"/>
    <w:rsid w:val="00BD0DC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BD0DC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85760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a2">
    <w:name w:val="Pa2"/>
    <w:basedOn w:val="Normale"/>
    <w:next w:val="Normale"/>
    <w:uiPriority w:val="99"/>
    <w:rsid w:val="00335436"/>
    <w:pPr>
      <w:widowControl w:val="0"/>
      <w:autoSpaceDE w:val="0"/>
      <w:autoSpaceDN w:val="0"/>
      <w:adjustRightInd w:val="0"/>
      <w:spacing w:after="0" w:line="241" w:lineRule="atLeast"/>
    </w:pPr>
    <w:rPr>
      <w:rFonts w:ascii="Calibri" w:eastAsiaTheme="minorEastAsia" w:hAnsi="Calibri" w:cs="Times New Roman"/>
      <w:sz w:val="24"/>
      <w:szCs w:val="24"/>
      <w:lang w:val="en-US"/>
    </w:rPr>
  </w:style>
  <w:style w:type="character" w:customStyle="1" w:styleId="A2">
    <w:name w:val="A2"/>
    <w:uiPriority w:val="99"/>
    <w:rsid w:val="00335436"/>
    <w:rPr>
      <w:rFonts w:ascii="Calibri" w:hAnsi="Calibri" w:cs="Calibri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3B5"/>
  </w:style>
  <w:style w:type="paragraph" w:styleId="Titolo1">
    <w:name w:val="heading 1"/>
    <w:basedOn w:val="Normale"/>
    <w:link w:val="Titolo1Carattere"/>
    <w:uiPriority w:val="9"/>
    <w:qFormat/>
    <w:rsid w:val="00D8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8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76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6B14"/>
  </w:style>
  <w:style w:type="paragraph" w:styleId="Pidipagina">
    <w:name w:val="footer"/>
    <w:basedOn w:val="Normale"/>
    <w:link w:val="PidipaginaCarattere"/>
    <w:uiPriority w:val="99"/>
    <w:unhideWhenUsed/>
    <w:rsid w:val="00126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6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6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4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AB2D58"/>
  </w:style>
  <w:style w:type="character" w:styleId="Collegamentoipertestuale">
    <w:name w:val="Hyperlink"/>
    <w:basedOn w:val="Caratterepredefinitoparagrafo"/>
    <w:uiPriority w:val="99"/>
    <w:semiHidden/>
    <w:unhideWhenUsed/>
    <w:rsid w:val="00AB2D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D5E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C21891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C21891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849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849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s-rteelement-textdefault">
    <w:name w:val="ms-rteelement-textdefault"/>
    <w:basedOn w:val="Caratterepredefinitoparagrafo"/>
    <w:rsid w:val="00D84961"/>
  </w:style>
  <w:style w:type="character" w:styleId="Rimandocommento">
    <w:name w:val="annotation reference"/>
    <w:basedOn w:val="Caratterepredefinitoparagrafo"/>
    <w:uiPriority w:val="99"/>
    <w:semiHidden/>
    <w:unhideWhenUsed/>
    <w:rsid w:val="00C733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73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3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3353"/>
    <w:rPr>
      <w:b/>
      <w:bCs/>
      <w:sz w:val="20"/>
      <w:szCs w:val="20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F47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B6F69"/>
    <w:pPr>
      <w:spacing w:after="0" w:line="240" w:lineRule="auto"/>
    </w:pPr>
    <w:rPr>
      <w:rFonts w:ascii="HelveticaNeueLT Std" w:hAnsi="HelveticaNeueLT Std" w:cs="Times New Roman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5B6F69"/>
    <w:rPr>
      <w:rFonts w:ascii="HelveticaNeueLT Std" w:hAnsi="HelveticaNeueLT Std" w:cs="Times New Roman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5451B"/>
    <w:rPr>
      <w:color w:val="954F72" w:themeColor="followedHyperlink"/>
      <w:u w:val="single"/>
    </w:rPr>
  </w:style>
  <w:style w:type="character" w:customStyle="1" w:styleId="hoenzb">
    <w:name w:val="hoenzb"/>
    <w:basedOn w:val="Caratterepredefinitoparagrafo"/>
    <w:rsid w:val="004F5696"/>
  </w:style>
  <w:style w:type="paragraph" w:styleId="Corpodeltesto">
    <w:name w:val="Body Text"/>
    <w:basedOn w:val="Normale"/>
    <w:link w:val="CorpodeltestoCarattere"/>
    <w:rsid w:val="00BD0DC9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BD0DC9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85760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a2">
    <w:name w:val="Pa2"/>
    <w:basedOn w:val="Normale"/>
    <w:next w:val="Normale"/>
    <w:uiPriority w:val="99"/>
    <w:rsid w:val="00335436"/>
    <w:pPr>
      <w:widowControl w:val="0"/>
      <w:autoSpaceDE w:val="0"/>
      <w:autoSpaceDN w:val="0"/>
      <w:adjustRightInd w:val="0"/>
      <w:spacing w:after="0" w:line="241" w:lineRule="atLeast"/>
    </w:pPr>
    <w:rPr>
      <w:rFonts w:ascii="Calibri" w:eastAsiaTheme="minorEastAsia" w:hAnsi="Calibri" w:cs="Times New Roman"/>
      <w:sz w:val="24"/>
      <w:szCs w:val="24"/>
      <w:lang w:val="en-US"/>
    </w:rPr>
  </w:style>
  <w:style w:type="character" w:customStyle="1" w:styleId="A2">
    <w:name w:val="A2"/>
    <w:uiPriority w:val="99"/>
    <w:rsid w:val="00335436"/>
    <w:rPr>
      <w:rFonts w:ascii="Calibri" w:hAnsi="Calibri" w:cs="Calibri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1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0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7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4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75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6285">
                                          <w:marLeft w:val="-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32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atergrabbing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DATA EVENTO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1401A0-9C6D-2844-9759-CF975EE0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801</Words>
  <Characters>4568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 FORMAT</vt:lpstr>
    </vt:vector>
  </TitlesOfParts>
  <Company>Museo Tridentino Scienze Naturali di Trento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 FORMAT</dc:title>
  <dc:subject>Scheda descrittiva</dc:subject>
  <dc:creator>Sezione Attività per il pubblico</dc:creator>
  <cp:lastModifiedBy>Elisa Tessaro</cp:lastModifiedBy>
  <cp:revision>12</cp:revision>
  <cp:lastPrinted>2016-03-03T14:35:00Z</cp:lastPrinted>
  <dcterms:created xsi:type="dcterms:W3CDTF">2017-06-19T07:34:00Z</dcterms:created>
  <dcterms:modified xsi:type="dcterms:W3CDTF">2017-07-07T15:26:00Z</dcterms:modified>
</cp:coreProperties>
</file>