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8F" w:rsidRDefault="000F458F" w:rsidP="00F13E3E">
      <w:pPr>
        <w:pStyle w:val="NormaleWeb"/>
        <w:spacing w:before="0" w:beforeAutospacing="0" w:after="0" w:afterAutospacing="0" w:line="540" w:lineRule="atLeast"/>
        <w:jc w:val="center"/>
        <w:rPr>
          <w:rStyle w:val="Enfasigrassetto"/>
          <w:rFonts w:ascii="Arial" w:hAnsi="Arial" w:cs="Arial"/>
          <w:color w:val="3366FF"/>
          <w:sz w:val="36"/>
          <w:szCs w:val="36"/>
        </w:rPr>
      </w:pPr>
    </w:p>
    <w:p w:rsidR="000F458F" w:rsidRDefault="000F458F" w:rsidP="000F458F">
      <w:pPr>
        <w:jc w:val="right"/>
        <w:rPr>
          <w:rFonts w:ascii="HelveticaNeueLT Std" w:hAnsi="HelveticaNeueLT Std"/>
        </w:rPr>
      </w:pPr>
      <w:r>
        <w:rPr>
          <w:rFonts w:ascii="HelveticaNeueLT Std" w:hAnsi="HelveticaNeueLT Std"/>
          <w:noProof/>
          <w:lang w:eastAsia="it-IT"/>
        </w:rPr>
        <w:drawing>
          <wp:inline distT="0" distB="0" distL="0" distR="0" wp14:anchorId="16E79ED3" wp14:editId="4EC4C038">
            <wp:extent cx="1800000" cy="7899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use azzurr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789998"/>
                    </a:xfrm>
                    <a:prstGeom prst="rect">
                      <a:avLst/>
                    </a:prstGeom>
                  </pic:spPr>
                </pic:pic>
              </a:graphicData>
            </a:graphic>
          </wp:inline>
        </w:drawing>
      </w:r>
    </w:p>
    <w:p w:rsidR="000F458F" w:rsidRDefault="000F458F" w:rsidP="00F13E3E">
      <w:pPr>
        <w:pStyle w:val="NormaleWeb"/>
        <w:spacing w:before="0" w:beforeAutospacing="0" w:after="0" w:afterAutospacing="0" w:line="540" w:lineRule="atLeast"/>
        <w:jc w:val="center"/>
        <w:rPr>
          <w:rStyle w:val="Enfasigrassetto"/>
          <w:rFonts w:ascii="Arial" w:hAnsi="Arial" w:cs="Arial"/>
          <w:color w:val="3366FF"/>
          <w:sz w:val="36"/>
          <w:szCs w:val="36"/>
        </w:rPr>
      </w:pPr>
    </w:p>
    <w:p w:rsidR="000F458F" w:rsidRPr="000F458F" w:rsidRDefault="000F458F" w:rsidP="00F13E3E">
      <w:pPr>
        <w:pStyle w:val="NormaleWeb"/>
        <w:spacing w:before="0" w:beforeAutospacing="0" w:after="0" w:afterAutospacing="0" w:line="540" w:lineRule="atLeast"/>
        <w:jc w:val="center"/>
        <w:rPr>
          <w:rStyle w:val="Enfasigrassetto"/>
          <w:rFonts w:ascii="HelveticaNeueLT Std" w:hAnsi="HelveticaNeueLT Std" w:cs="Arial"/>
          <w:color w:val="0070C0"/>
          <w:sz w:val="40"/>
          <w:szCs w:val="40"/>
        </w:rPr>
      </w:pPr>
    </w:p>
    <w:p w:rsidR="00F13E3E" w:rsidRPr="000F458F" w:rsidRDefault="00F13E3E" w:rsidP="00F13E3E">
      <w:pPr>
        <w:pStyle w:val="NormaleWeb"/>
        <w:spacing w:before="0" w:beforeAutospacing="0" w:after="0" w:afterAutospacing="0" w:line="540" w:lineRule="atLeast"/>
        <w:jc w:val="center"/>
        <w:rPr>
          <w:rFonts w:ascii="HelveticaNeueLT Std" w:hAnsi="HelveticaNeueLT Std" w:cs="Arial"/>
          <w:color w:val="0070C0"/>
          <w:sz w:val="40"/>
          <w:szCs w:val="40"/>
        </w:rPr>
      </w:pPr>
      <w:r w:rsidRPr="000F458F">
        <w:rPr>
          <w:rStyle w:val="Enfasigrassetto"/>
          <w:rFonts w:ascii="HelveticaNeueLT Std" w:hAnsi="HelveticaNeueLT Std" w:cs="Arial"/>
          <w:color w:val="0070C0"/>
          <w:sz w:val="40"/>
          <w:szCs w:val="40"/>
        </w:rPr>
        <w:t>COSMO CARTOONS</w:t>
      </w:r>
    </w:p>
    <w:p w:rsidR="00F13E3E" w:rsidRDefault="00F13E3E" w:rsidP="00F13E3E">
      <w:pPr>
        <w:pStyle w:val="NormaleWeb"/>
        <w:spacing w:before="0" w:beforeAutospacing="0" w:after="0" w:afterAutospacing="0" w:line="285" w:lineRule="atLeast"/>
        <w:jc w:val="center"/>
        <w:rPr>
          <w:rStyle w:val="Enfasigrassetto"/>
          <w:rFonts w:ascii="HelveticaNeueLT Std" w:hAnsi="HelveticaNeueLT Std" w:cs="Arial"/>
          <w:color w:val="0070C0"/>
          <w:sz w:val="36"/>
          <w:szCs w:val="36"/>
        </w:rPr>
      </w:pPr>
      <w:r w:rsidRPr="000F458F">
        <w:rPr>
          <w:rStyle w:val="Enfasigrassetto"/>
          <w:rFonts w:ascii="HelveticaNeueLT Std" w:hAnsi="HelveticaNeueLT Std" w:cs="Arial"/>
          <w:color w:val="0070C0"/>
          <w:sz w:val="36"/>
          <w:szCs w:val="36"/>
        </w:rPr>
        <w:t>L’esplorazione dell’Universo tra scienza e cultura pop</w:t>
      </w:r>
    </w:p>
    <w:p w:rsidR="00421128" w:rsidRDefault="00421128" w:rsidP="00F13E3E">
      <w:pPr>
        <w:pStyle w:val="NormaleWeb"/>
        <w:spacing w:before="0" w:beforeAutospacing="0" w:after="0" w:afterAutospacing="0" w:line="285" w:lineRule="atLeast"/>
        <w:jc w:val="center"/>
        <w:rPr>
          <w:rStyle w:val="Enfasigrassetto"/>
          <w:rFonts w:ascii="HelveticaNeueLT Std" w:hAnsi="HelveticaNeueLT Std" w:cs="Arial"/>
          <w:color w:val="000000"/>
          <w:sz w:val="23"/>
          <w:szCs w:val="23"/>
        </w:rPr>
      </w:pPr>
    </w:p>
    <w:p w:rsidR="00F13E3E" w:rsidRPr="000F458F" w:rsidRDefault="00F13E3E" w:rsidP="00F13E3E">
      <w:pPr>
        <w:pStyle w:val="NormaleWeb"/>
        <w:spacing w:before="0" w:beforeAutospacing="0" w:after="0" w:afterAutospacing="0" w:line="285" w:lineRule="atLeast"/>
        <w:jc w:val="center"/>
        <w:rPr>
          <w:rFonts w:ascii="HelveticaNeueLT Std" w:hAnsi="HelveticaNeueLT Std" w:cs="Arial"/>
          <w:color w:val="555555"/>
          <w:sz w:val="21"/>
          <w:szCs w:val="21"/>
        </w:rPr>
      </w:pPr>
      <w:r w:rsidRPr="000F458F">
        <w:rPr>
          <w:rStyle w:val="Enfasigrassetto"/>
          <w:rFonts w:ascii="HelveticaNeueLT Std" w:hAnsi="HelveticaNeueLT Std" w:cs="Arial"/>
          <w:color w:val="000000"/>
          <w:sz w:val="23"/>
          <w:szCs w:val="23"/>
        </w:rPr>
        <w:t>dal 21 luglio, al MUSE – Museo delle Scienze di Trento</w:t>
      </w:r>
    </w:p>
    <w:p w:rsidR="00F13E3E" w:rsidRPr="000F458F" w:rsidRDefault="00F13E3E" w:rsidP="00F13E3E">
      <w:pPr>
        <w:pStyle w:val="NormaleWeb"/>
        <w:spacing w:before="0" w:beforeAutospacing="0" w:after="0" w:afterAutospacing="0" w:line="285" w:lineRule="atLeast"/>
        <w:jc w:val="center"/>
        <w:rPr>
          <w:rFonts w:ascii="HelveticaNeueLT Std" w:hAnsi="HelveticaNeueLT Std" w:cs="Arial"/>
          <w:color w:val="555555"/>
          <w:sz w:val="21"/>
          <w:szCs w:val="21"/>
        </w:rPr>
      </w:pPr>
      <w:r w:rsidRPr="000F458F">
        <w:rPr>
          <w:rStyle w:val="Enfasigrassetto"/>
          <w:rFonts w:ascii="HelveticaNeueLT Std" w:hAnsi="HelveticaNeueLT Std" w:cs="Arial"/>
          <w:color w:val="000000"/>
          <w:sz w:val="23"/>
          <w:szCs w:val="23"/>
        </w:rPr>
        <w:t> </w:t>
      </w:r>
    </w:p>
    <w:p w:rsidR="00F13E3E" w:rsidRPr="00001258" w:rsidRDefault="00E16B0E" w:rsidP="00F13E3E">
      <w:pPr>
        <w:pStyle w:val="NormaleWeb"/>
        <w:spacing w:before="0" w:beforeAutospacing="0" w:after="0" w:afterAutospacing="0" w:line="330" w:lineRule="atLeast"/>
        <w:jc w:val="center"/>
        <w:rPr>
          <w:rFonts w:ascii="HelveticaNeueLT Std" w:hAnsi="HelveticaNeueLT Std" w:cs="Arial"/>
          <w:color w:val="555555"/>
        </w:rPr>
      </w:pPr>
      <w:r>
        <w:rPr>
          <w:rFonts w:ascii="HelveticaNeueLT Std" w:hAnsi="HelveticaNeueLT Std" w:cs="Arial"/>
          <w:color w:val="000000"/>
        </w:rPr>
        <w:t>L</w:t>
      </w:r>
      <w:r w:rsidR="00F13E3E" w:rsidRPr="00001258">
        <w:rPr>
          <w:rFonts w:ascii="HelveticaNeueLT Std" w:hAnsi="HelveticaNeueLT Std" w:cs="Arial"/>
          <w:color w:val="000000"/>
        </w:rPr>
        <w:t>a mostra che racconta l’esplorazione dello spazio e l’allunaggio attraverso interazione e multimedialità, con approfondimenti sul fumetto, il romanzo di fantascienza, il cinema e il videogioco.</w:t>
      </w:r>
    </w:p>
    <w:p w:rsidR="00F13E3E" w:rsidRPr="000F458F" w:rsidRDefault="00F13E3E" w:rsidP="00F13E3E">
      <w:pPr>
        <w:pStyle w:val="NormaleWeb"/>
        <w:spacing w:before="0" w:beforeAutospacing="0" w:after="0" w:afterAutospacing="0" w:line="330" w:lineRule="atLeast"/>
        <w:jc w:val="center"/>
        <w:rPr>
          <w:rFonts w:ascii="HelveticaNeueLT Std" w:hAnsi="HelveticaNeueLT Std" w:cs="Arial"/>
          <w:color w:val="555555"/>
          <w:sz w:val="21"/>
          <w:szCs w:val="21"/>
        </w:rPr>
      </w:pPr>
      <w:r w:rsidRPr="000F458F">
        <w:rPr>
          <w:rFonts w:ascii="HelveticaNeueLT Std" w:hAnsi="HelveticaNeueLT Std" w:cs="Arial"/>
          <w:color w:val="000000"/>
          <w:sz w:val="23"/>
          <w:szCs w:val="23"/>
        </w:rPr>
        <w:t> </w:t>
      </w:r>
    </w:p>
    <w:p w:rsidR="00F13E3E" w:rsidRDefault="00F13E3E" w:rsidP="00F13E3E">
      <w:pPr>
        <w:pStyle w:val="NormaleWeb"/>
        <w:spacing w:before="0" w:beforeAutospacing="0" w:after="0" w:afterAutospacing="0" w:line="285" w:lineRule="atLeast"/>
        <w:jc w:val="center"/>
        <w:rPr>
          <w:rStyle w:val="Enfasigrassetto"/>
          <w:rFonts w:ascii="HelveticaNeueLT Std" w:hAnsi="HelveticaNeueLT Std" w:cs="Arial"/>
          <w:color w:val="000000"/>
        </w:rPr>
      </w:pPr>
      <w:r w:rsidRPr="00001258">
        <w:rPr>
          <w:rStyle w:val="Enfasigrassetto"/>
          <w:rFonts w:ascii="HelveticaNeueLT Std" w:hAnsi="HelveticaNeueLT Std" w:cs="Arial"/>
          <w:color w:val="000000"/>
        </w:rPr>
        <w:t>Inaugurazione 20 luglio, ore 1</w:t>
      </w:r>
      <w:r w:rsidR="009F3E97" w:rsidRPr="00001258">
        <w:rPr>
          <w:rStyle w:val="Enfasigrassetto"/>
          <w:rFonts w:ascii="HelveticaNeueLT Std" w:hAnsi="HelveticaNeueLT Std" w:cs="Arial"/>
          <w:color w:val="000000"/>
        </w:rPr>
        <w:t>8</w:t>
      </w:r>
      <w:r w:rsidRPr="00001258">
        <w:rPr>
          <w:rStyle w:val="Enfasigrassetto"/>
          <w:rFonts w:ascii="HelveticaNeueLT Std" w:hAnsi="HelveticaNeueLT Std" w:cs="Arial"/>
          <w:color w:val="000000"/>
        </w:rPr>
        <w:t>.00</w:t>
      </w:r>
    </w:p>
    <w:p w:rsidR="00561F00" w:rsidRPr="00001258" w:rsidRDefault="00561F00" w:rsidP="00F13E3E">
      <w:pPr>
        <w:pStyle w:val="NormaleWeb"/>
        <w:spacing w:before="0" w:beforeAutospacing="0" w:after="0" w:afterAutospacing="0" w:line="285" w:lineRule="atLeast"/>
        <w:jc w:val="center"/>
        <w:rPr>
          <w:rFonts w:ascii="HelveticaNeueLT Std" w:hAnsi="HelveticaNeueLT Std" w:cs="Arial"/>
          <w:color w:val="555555"/>
        </w:rPr>
      </w:pPr>
    </w:p>
    <w:p w:rsidR="00F13E3E" w:rsidRPr="00001258" w:rsidRDefault="00F13E3E" w:rsidP="00F13E3E">
      <w:pPr>
        <w:pStyle w:val="NormaleWeb"/>
        <w:spacing w:before="0" w:beforeAutospacing="0" w:after="0" w:afterAutospacing="0" w:line="330" w:lineRule="atLeast"/>
        <w:jc w:val="both"/>
        <w:rPr>
          <w:rFonts w:ascii="HelveticaNeueLT Std" w:hAnsi="HelveticaNeueLT Std" w:cs="Arial"/>
          <w:color w:val="555555"/>
        </w:rPr>
      </w:pPr>
      <w:r w:rsidRPr="00001258">
        <w:rPr>
          <w:rFonts w:ascii="HelveticaNeueLT Std" w:hAnsi="HelveticaNeueLT Std" w:cs="Arial"/>
          <w:color w:val="000000"/>
        </w:rPr>
        <w:t> </w:t>
      </w:r>
    </w:p>
    <w:p w:rsidR="00F13E3E" w:rsidRPr="00561F00" w:rsidRDefault="00F13E3E" w:rsidP="00F13E3E">
      <w:pPr>
        <w:pStyle w:val="NormaleWeb"/>
        <w:spacing w:before="0" w:beforeAutospacing="0" w:after="0" w:afterAutospacing="0" w:line="285" w:lineRule="atLeast"/>
        <w:jc w:val="both"/>
        <w:rPr>
          <w:rFonts w:ascii="HelveticaNeueLT Std" w:hAnsi="HelveticaNeueLT Std" w:cs="Arial"/>
          <w:color w:val="555555"/>
          <w:sz w:val="22"/>
          <w:szCs w:val="22"/>
        </w:rPr>
      </w:pPr>
      <w:r w:rsidRPr="00561F00">
        <w:rPr>
          <w:rStyle w:val="Enfasigrassetto"/>
          <w:rFonts w:ascii="HelveticaNeueLT Std" w:hAnsi="HelveticaNeueLT Std" w:cs="Arial"/>
          <w:color w:val="000000"/>
          <w:sz w:val="22"/>
          <w:szCs w:val="22"/>
        </w:rPr>
        <w:t xml:space="preserve">L'essere umano ha sempre guardato allo spazio con curiosità e ammirazione, timore e desiderio di conquista e la cultura pop continua a raccontare attraverso storie e immagini questi fantascientifici sogni ad occhi aperti. In Cosmo Cartoons, la mostra al MUSE - Museo delle Scienze di Trento dal prossimo 20 luglio, un percorso fortemente </w:t>
      </w:r>
      <w:proofErr w:type="spellStart"/>
      <w:r w:rsidRPr="00561F00">
        <w:rPr>
          <w:rStyle w:val="Enfasigrassetto"/>
          <w:rFonts w:ascii="HelveticaNeueLT Std" w:hAnsi="HelveticaNeueLT Std" w:cs="Arial"/>
          <w:color w:val="000000"/>
          <w:sz w:val="22"/>
          <w:szCs w:val="22"/>
        </w:rPr>
        <w:t>immersivo</w:t>
      </w:r>
      <w:proofErr w:type="spellEnd"/>
      <w:r w:rsidRPr="00561F00">
        <w:rPr>
          <w:rStyle w:val="Enfasigrassetto"/>
          <w:rFonts w:ascii="HelveticaNeueLT Std" w:hAnsi="HelveticaNeueLT Std" w:cs="Arial"/>
          <w:color w:val="000000"/>
          <w:sz w:val="22"/>
          <w:szCs w:val="22"/>
        </w:rPr>
        <w:t xml:space="preserve"> racconta lo spazio con un attento equilibrio tra arte e scienza. Il pubblico è invitato a interagire con installazioni interattive e multimediali, postazioni audio e angoli lettura tematici, fino ad arrivare in una vera e propria area giochi per tutte le età. La mostra sviluppa un allestimento con disegni e pubblicazioni originali, riproduzioni e ingrandimenti di molte opere che ci fanno vivere le storie parallele di scienza, tecnologia e arte nello spazio.</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747D54">
      <w:pPr>
        <w:pStyle w:val="NormaleWeb"/>
        <w:spacing w:before="0" w:beforeAutospacing="0" w:after="0" w:afterAutospacing="0" w:line="276" w:lineRule="auto"/>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xml:space="preserve">Nel percorso della mostra, la cultura pop - che usa moltissimo il linguaggio del fumetto, del cinema e del videogioco - crea un filo rosso narrativo che ci porta dalla Luna verso Marte, proseguendo per il Sistema Solare fino alle stelle più lontane. La varietà di materiali creati sul tema dello spazio sono numerosissimi: vengono proposte opere cinematografiche e disegni animati; dai film di </w:t>
      </w:r>
      <w:proofErr w:type="spellStart"/>
      <w:r w:rsidRPr="00561F00">
        <w:rPr>
          <w:rFonts w:ascii="HelveticaNeueLT Std" w:hAnsi="HelveticaNeueLT Std" w:cs="Arial"/>
          <w:color w:val="000000"/>
          <w:sz w:val="22"/>
          <w:szCs w:val="22"/>
        </w:rPr>
        <w:t>Meliès</w:t>
      </w:r>
      <w:proofErr w:type="spellEnd"/>
      <w:r w:rsidRPr="00561F00">
        <w:rPr>
          <w:rFonts w:ascii="HelveticaNeueLT Std" w:hAnsi="HelveticaNeueLT Std" w:cs="Arial"/>
          <w:color w:val="000000"/>
          <w:sz w:val="22"/>
          <w:szCs w:val="22"/>
        </w:rPr>
        <w:t xml:space="preserve"> di fine Ottocento a “</w:t>
      </w:r>
      <w:proofErr w:type="spellStart"/>
      <w:r w:rsidRPr="00561F00">
        <w:rPr>
          <w:rFonts w:ascii="HelveticaNeueLT Std" w:hAnsi="HelveticaNeueLT Std" w:cs="Arial"/>
          <w:color w:val="000000"/>
          <w:sz w:val="22"/>
          <w:szCs w:val="22"/>
        </w:rPr>
        <w:t>Interstellar</w:t>
      </w:r>
      <w:proofErr w:type="spellEnd"/>
      <w:r w:rsidRPr="00561F00">
        <w:rPr>
          <w:rFonts w:ascii="HelveticaNeueLT Std" w:hAnsi="HelveticaNeueLT Std" w:cs="Arial"/>
          <w:color w:val="000000"/>
          <w:sz w:val="22"/>
          <w:szCs w:val="22"/>
        </w:rPr>
        <w:t xml:space="preserve">”, da “Star </w:t>
      </w:r>
      <w:proofErr w:type="spellStart"/>
      <w:r w:rsidRPr="00561F00">
        <w:rPr>
          <w:rFonts w:ascii="HelveticaNeueLT Std" w:hAnsi="HelveticaNeueLT Std" w:cs="Arial"/>
          <w:color w:val="000000"/>
          <w:sz w:val="22"/>
          <w:szCs w:val="22"/>
        </w:rPr>
        <w:t>Trek</w:t>
      </w:r>
      <w:proofErr w:type="spellEnd"/>
      <w:r w:rsidRPr="00561F00">
        <w:rPr>
          <w:rFonts w:ascii="HelveticaNeueLT Std" w:hAnsi="HelveticaNeueLT Std" w:cs="Arial"/>
          <w:color w:val="000000"/>
          <w:sz w:val="22"/>
          <w:szCs w:val="22"/>
        </w:rPr>
        <w:t xml:space="preserve">” ad “Alien”, da “Spazio 1999” a “The </w:t>
      </w:r>
      <w:proofErr w:type="spellStart"/>
      <w:r w:rsidRPr="00561F00">
        <w:rPr>
          <w:rFonts w:ascii="HelveticaNeueLT Std" w:hAnsi="HelveticaNeueLT Std" w:cs="Arial"/>
          <w:color w:val="000000"/>
          <w:sz w:val="22"/>
          <w:szCs w:val="22"/>
        </w:rPr>
        <w:t>Martian</w:t>
      </w:r>
      <w:proofErr w:type="spellEnd"/>
      <w:r w:rsidRPr="00561F00">
        <w:rPr>
          <w:rFonts w:ascii="HelveticaNeueLT Std" w:hAnsi="HelveticaNeueLT Std" w:cs="Arial"/>
          <w:color w:val="000000"/>
          <w:sz w:val="22"/>
          <w:szCs w:val="22"/>
        </w:rPr>
        <w:t xml:space="preserve">”, da “Capitan </w:t>
      </w:r>
      <w:proofErr w:type="spellStart"/>
      <w:r w:rsidRPr="00561F00">
        <w:rPr>
          <w:rFonts w:ascii="HelveticaNeueLT Std" w:hAnsi="HelveticaNeueLT Std" w:cs="Arial"/>
          <w:color w:val="000000"/>
          <w:sz w:val="22"/>
          <w:szCs w:val="22"/>
        </w:rPr>
        <w:t>Harlock</w:t>
      </w:r>
      <w:proofErr w:type="spellEnd"/>
      <w:r w:rsidRPr="00561F00">
        <w:rPr>
          <w:rFonts w:ascii="HelveticaNeueLT Std" w:hAnsi="HelveticaNeueLT Std" w:cs="Arial"/>
          <w:color w:val="000000"/>
          <w:sz w:val="22"/>
          <w:szCs w:val="22"/>
        </w:rPr>
        <w:t xml:space="preserve">” a “Il Pianeta Selvaggio”. Non mancano le illustrazioni, dai volumi di Verne e de </w:t>
      </w:r>
      <w:proofErr w:type="spellStart"/>
      <w:r w:rsidRPr="00561F00">
        <w:rPr>
          <w:rFonts w:ascii="HelveticaNeueLT Std" w:hAnsi="HelveticaNeueLT Std" w:cs="Arial"/>
          <w:color w:val="000000"/>
          <w:sz w:val="22"/>
          <w:szCs w:val="22"/>
        </w:rPr>
        <w:t>Parville</w:t>
      </w:r>
      <w:proofErr w:type="spellEnd"/>
      <w:r w:rsidRPr="00561F00">
        <w:rPr>
          <w:rFonts w:ascii="HelveticaNeueLT Std" w:hAnsi="HelveticaNeueLT Std" w:cs="Arial"/>
          <w:color w:val="000000"/>
          <w:sz w:val="22"/>
          <w:szCs w:val="22"/>
        </w:rPr>
        <w:t xml:space="preserve"> alle riviste statunitensi dove è nata ufficialmente la fantascienza, fino ai copertinisti di "Urania" (Caesar, </w:t>
      </w:r>
      <w:proofErr w:type="spellStart"/>
      <w:r w:rsidRPr="00561F00">
        <w:rPr>
          <w:rFonts w:ascii="HelveticaNeueLT Std" w:hAnsi="HelveticaNeueLT Std" w:cs="Arial"/>
          <w:color w:val="000000"/>
          <w:sz w:val="22"/>
          <w:szCs w:val="22"/>
        </w:rPr>
        <w:t>Jacon</w:t>
      </w:r>
      <w:r w:rsidR="00747D54">
        <w:rPr>
          <w:rFonts w:ascii="HelveticaNeueLT Std" w:hAnsi="HelveticaNeueLT Std" w:cs="Arial"/>
          <w:color w:val="000000"/>
          <w:sz w:val="22"/>
          <w:szCs w:val="22"/>
        </w:rPr>
        <w:t>o</w:t>
      </w:r>
      <w:proofErr w:type="spellEnd"/>
      <w:r w:rsidR="00747D54">
        <w:rPr>
          <w:rFonts w:ascii="HelveticaNeueLT Std" w:hAnsi="HelveticaNeueLT Std" w:cs="Arial"/>
          <w:color w:val="000000"/>
          <w:sz w:val="22"/>
          <w:szCs w:val="22"/>
        </w:rPr>
        <w:t xml:space="preserve">, Karel </w:t>
      </w:r>
      <w:proofErr w:type="spellStart"/>
      <w:r w:rsidR="00747D54">
        <w:rPr>
          <w:rFonts w:ascii="HelveticaNeueLT Std" w:hAnsi="HelveticaNeueLT Std" w:cs="Arial"/>
          <w:color w:val="000000"/>
          <w:sz w:val="22"/>
          <w:szCs w:val="22"/>
        </w:rPr>
        <w:t>Thole</w:t>
      </w:r>
      <w:proofErr w:type="spellEnd"/>
      <w:r w:rsidR="00747D54">
        <w:rPr>
          <w:rFonts w:ascii="HelveticaNeueLT Std" w:hAnsi="HelveticaNeueLT Std" w:cs="Arial"/>
          <w:color w:val="000000"/>
          <w:sz w:val="22"/>
          <w:szCs w:val="22"/>
        </w:rPr>
        <w:t xml:space="preserve">, Victor </w:t>
      </w:r>
      <w:proofErr w:type="spellStart"/>
      <w:r w:rsidR="00747D54">
        <w:rPr>
          <w:rFonts w:ascii="HelveticaNeueLT Std" w:hAnsi="HelveticaNeueLT Std" w:cs="Arial"/>
          <w:color w:val="000000"/>
          <w:sz w:val="22"/>
          <w:szCs w:val="22"/>
        </w:rPr>
        <w:t>Togliani</w:t>
      </w:r>
      <w:proofErr w:type="spellEnd"/>
      <w:r w:rsidRPr="00561F00">
        <w:rPr>
          <w:rFonts w:ascii="HelveticaNeueLT Std" w:hAnsi="HelveticaNeueLT Std" w:cs="Arial"/>
          <w:color w:val="000000"/>
          <w:sz w:val="22"/>
          <w:szCs w:val="22"/>
        </w:rPr>
        <w:t>) senza dimenticare la fantascienza per i più giovani, dal Corriere dei Piccoli a Topolino e gli importanti contribuiti dell’arte orientale.</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747D54">
      <w:pPr>
        <w:pStyle w:val="NormaleWeb"/>
        <w:spacing w:before="0" w:beforeAutospacing="0" w:after="0" w:afterAutospacing="0" w:line="276" w:lineRule="auto"/>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xml:space="preserve">In occasione del 50° anniversario dell'allunaggio – </w:t>
      </w:r>
      <w:r w:rsidRPr="00561F00">
        <w:rPr>
          <w:rStyle w:val="Enfasigrassetto"/>
          <w:rFonts w:ascii="HelveticaNeueLT Std" w:hAnsi="HelveticaNeueLT Std" w:cs="Arial"/>
          <w:color w:val="000000"/>
          <w:sz w:val="22"/>
          <w:szCs w:val="22"/>
        </w:rPr>
        <w:t>un focus particolare sarà dedicato alla Luna e allo sbarco dell'Apollo 11</w:t>
      </w:r>
      <w:r w:rsidRPr="00561F00">
        <w:rPr>
          <w:rFonts w:ascii="HelveticaNeueLT Std" w:hAnsi="HelveticaNeueLT Std" w:cs="Arial"/>
          <w:color w:val="000000"/>
          <w:sz w:val="22"/>
          <w:szCs w:val="22"/>
        </w:rPr>
        <w:t>. Un suggestivo salotto degli anni ’60, tutto da esplorare, riproporrà i momenti salienti dello sbarco sulla Luna, le emozioni dei telespettatori e di tutta l’umanità che, davanti allo schermo, seguiva lo storico evento.</w:t>
      </w:r>
    </w:p>
    <w:p w:rsidR="001A5AE6" w:rsidRPr="00561F00" w:rsidRDefault="00F13E3E" w:rsidP="00747D54">
      <w:pPr>
        <w:spacing w:line="276" w:lineRule="auto"/>
        <w:jc w:val="both"/>
        <w:rPr>
          <w:rFonts w:ascii="HelveticaNeueLT Std" w:hAnsi="HelveticaNeueLT Std"/>
          <w:color w:val="000000"/>
          <w:sz w:val="22"/>
          <w:szCs w:val="22"/>
        </w:rPr>
      </w:pPr>
      <w:r w:rsidRPr="00561F00">
        <w:rPr>
          <w:rFonts w:ascii="HelveticaNeueLT Std" w:hAnsi="HelveticaNeueLT Std" w:cs="Arial"/>
          <w:color w:val="000000"/>
          <w:sz w:val="22"/>
          <w:szCs w:val="22"/>
        </w:rPr>
        <w:lastRenderedPageBreak/>
        <w:t xml:space="preserve">Proseguendo con la visita si parlerà dei protagonisti umani e meccanici dell’esplorazione spaziale, dagli astronauti alle astronavi e si potranno </w:t>
      </w:r>
      <w:r w:rsidRPr="00561F00">
        <w:rPr>
          <w:rStyle w:val="Enfasigrassetto"/>
          <w:rFonts w:ascii="HelveticaNeueLT Std" w:hAnsi="HelveticaNeueLT Std" w:cs="Arial"/>
          <w:color w:val="000000"/>
          <w:sz w:val="22"/>
          <w:szCs w:val="22"/>
        </w:rPr>
        <w:t xml:space="preserve">pilotare due modelli di </w:t>
      </w:r>
      <w:proofErr w:type="spellStart"/>
      <w:r w:rsidRPr="00561F00">
        <w:rPr>
          <w:rStyle w:val="Enfasigrassetto"/>
          <w:rFonts w:ascii="HelveticaNeueLT Std" w:hAnsi="HelveticaNeueLT Std" w:cs="Arial"/>
          <w:color w:val="000000"/>
          <w:sz w:val="22"/>
          <w:szCs w:val="22"/>
        </w:rPr>
        <w:t>rover</w:t>
      </w:r>
      <w:proofErr w:type="spellEnd"/>
      <w:r w:rsidRPr="00561F00">
        <w:rPr>
          <w:rFonts w:ascii="HelveticaNeueLT Std" w:hAnsi="HelveticaNeueLT Std" w:cs="Arial"/>
          <w:color w:val="000000"/>
          <w:sz w:val="22"/>
          <w:szCs w:val="22"/>
        </w:rPr>
        <w:t xml:space="preserve"> </w:t>
      </w:r>
      <w:r w:rsidR="00013FBB" w:rsidRPr="00561F00">
        <w:rPr>
          <w:rFonts w:ascii="HelveticaNeueLT Std" w:hAnsi="HelveticaNeueLT Std" w:cs="Arial"/>
          <w:color w:val="000000"/>
          <w:sz w:val="22"/>
          <w:szCs w:val="22"/>
        </w:rPr>
        <w:t>su un terreno lunare e marziano, così come camminare verso la Luna grazie all’in</w:t>
      </w:r>
      <w:r w:rsidR="001A5AE6" w:rsidRPr="00561F00">
        <w:rPr>
          <w:rFonts w:ascii="HelveticaNeueLT Std" w:hAnsi="HelveticaNeueLT Std" w:cs="Arial"/>
          <w:color w:val="000000"/>
          <w:sz w:val="22"/>
          <w:szCs w:val="22"/>
        </w:rPr>
        <w:t>stallazione “Alla Luna”.</w:t>
      </w:r>
    </w:p>
    <w:p w:rsidR="00F13E3E" w:rsidRPr="00561F00" w:rsidRDefault="00F13E3E" w:rsidP="001A5AE6">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xml:space="preserve">Il visitatore verrà quindi guidato nell’ esplorazione del </w:t>
      </w:r>
      <w:r w:rsidRPr="00747D54">
        <w:rPr>
          <w:rFonts w:ascii="HelveticaNeueLT Std" w:hAnsi="HelveticaNeueLT Std" w:cs="Arial"/>
          <w:b/>
          <w:color w:val="000000"/>
          <w:sz w:val="22"/>
          <w:szCs w:val="22"/>
        </w:rPr>
        <w:t>S</w:t>
      </w:r>
      <w:r w:rsidRPr="00747D54">
        <w:rPr>
          <w:rStyle w:val="Enfasigrassetto"/>
          <w:rFonts w:ascii="HelveticaNeueLT Std" w:hAnsi="HelveticaNeueLT Std" w:cs="Arial"/>
          <w:b w:val="0"/>
          <w:color w:val="000000"/>
          <w:sz w:val="22"/>
          <w:szCs w:val="22"/>
        </w:rPr>
        <w:t>i</w:t>
      </w:r>
      <w:r w:rsidRPr="00561F00">
        <w:rPr>
          <w:rStyle w:val="Enfasigrassetto"/>
          <w:rFonts w:ascii="HelveticaNeueLT Std" w:hAnsi="HelveticaNeueLT Std" w:cs="Arial"/>
          <w:color w:val="000000"/>
          <w:sz w:val="22"/>
          <w:szCs w:val="22"/>
        </w:rPr>
        <w:t>stema Solare</w:t>
      </w:r>
      <w:r w:rsidRPr="00561F00">
        <w:rPr>
          <w:rFonts w:ascii="HelveticaNeueLT Std" w:hAnsi="HelveticaNeueLT Std" w:cs="Arial"/>
          <w:color w:val="000000"/>
          <w:sz w:val="22"/>
          <w:szCs w:val="22"/>
        </w:rPr>
        <w:t xml:space="preserve">, scoprendo le strumentazioni usate dagli enti spaziali per </w:t>
      </w:r>
      <w:r w:rsidRPr="00561F00">
        <w:rPr>
          <w:rStyle w:val="Enfasigrassetto"/>
          <w:rFonts w:ascii="HelveticaNeueLT Std" w:hAnsi="HelveticaNeueLT Std" w:cs="Arial"/>
          <w:color w:val="000000"/>
          <w:sz w:val="22"/>
          <w:szCs w:val="22"/>
        </w:rPr>
        <w:t>esplorare l’Universo</w:t>
      </w:r>
      <w:r w:rsidRPr="00561F00">
        <w:rPr>
          <w:rFonts w:ascii="HelveticaNeueLT Std" w:hAnsi="HelveticaNeueLT Std" w:cs="Arial"/>
          <w:color w:val="000000"/>
          <w:sz w:val="22"/>
          <w:szCs w:val="22"/>
        </w:rPr>
        <w:t xml:space="preserve"> e approfondendo la ricerca di </w:t>
      </w:r>
      <w:r w:rsidRPr="00561F00">
        <w:rPr>
          <w:rStyle w:val="Enfasigrassetto"/>
          <w:rFonts w:ascii="HelveticaNeueLT Std" w:hAnsi="HelveticaNeueLT Std" w:cs="Arial"/>
          <w:color w:val="000000"/>
          <w:sz w:val="22"/>
          <w:szCs w:val="22"/>
        </w:rPr>
        <w:t>vita aliena</w:t>
      </w:r>
      <w:r w:rsidRPr="00561F00">
        <w:rPr>
          <w:rStyle w:val="Enfasigrassetto"/>
          <w:rFonts w:ascii="HelveticaNeueLT Std" w:hAnsi="HelveticaNeueLT Std" w:cs="Arial"/>
          <w:b w:val="0"/>
          <w:color w:val="000000"/>
          <w:sz w:val="22"/>
          <w:szCs w:val="22"/>
        </w:rPr>
        <w:t>, in un’area piena di sorprese.</w:t>
      </w:r>
      <w:r w:rsidRPr="00561F00">
        <w:rPr>
          <w:rFonts w:ascii="HelveticaNeueLT Std" w:hAnsi="HelveticaNeueLT Std" w:cs="Arial"/>
          <w:color w:val="000000"/>
          <w:sz w:val="22"/>
          <w:szCs w:val="22"/>
        </w:rPr>
        <w:t xml:space="preserve"> Sarà possibile immergersi in un grande spazio dedicato alla </w:t>
      </w:r>
      <w:r w:rsidRPr="00561F00">
        <w:rPr>
          <w:rStyle w:val="Enfasigrassetto"/>
          <w:rFonts w:ascii="HelveticaNeueLT Std" w:hAnsi="HelveticaNeueLT Std" w:cs="Arial"/>
          <w:color w:val="000000"/>
          <w:sz w:val="22"/>
          <w:szCs w:val="22"/>
        </w:rPr>
        <w:t>fantascienza</w:t>
      </w:r>
      <w:r w:rsidRPr="00561F00">
        <w:rPr>
          <w:rFonts w:ascii="HelveticaNeueLT Std" w:hAnsi="HelveticaNeueLT Std" w:cs="Arial"/>
          <w:color w:val="000000"/>
          <w:sz w:val="22"/>
          <w:szCs w:val="22"/>
        </w:rPr>
        <w:t xml:space="preserve"> – </w:t>
      </w:r>
      <w:r w:rsidR="00747D54">
        <w:rPr>
          <w:rFonts w:ascii="HelveticaNeueLT Std" w:hAnsi="HelveticaNeueLT Std" w:cs="Arial"/>
          <w:color w:val="000000"/>
          <w:sz w:val="22"/>
          <w:szCs w:val="22"/>
        </w:rPr>
        <w:t xml:space="preserve">da sempre </w:t>
      </w:r>
      <w:r w:rsidRPr="00561F00">
        <w:rPr>
          <w:rFonts w:ascii="HelveticaNeueLT Std" w:hAnsi="HelveticaNeueLT Std" w:cs="Arial"/>
          <w:color w:val="000000"/>
          <w:sz w:val="22"/>
          <w:szCs w:val="22"/>
        </w:rPr>
        <w:t xml:space="preserve">anticipatrice della realtà e proiezione di future tecnologie - e infine in un’area dedicata al gioco e al </w:t>
      </w:r>
      <w:r w:rsidRPr="00561F00">
        <w:rPr>
          <w:rStyle w:val="Enfasigrassetto"/>
          <w:rFonts w:ascii="HelveticaNeueLT Std" w:hAnsi="HelveticaNeueLT Std" w:cs="Arial"/>
          <w:color w:val="000000"/>
          <w:sz w:val="22"/>
          <w:szCs w:val="22"/>
        </w:rPr>
        <w:t>videogioco</w:t>
      </w:r>
      <w:r w:rsidRPr="00561F00">
        <w:rPr>
          <w:rFonts w:ascii="HelveticaNeueLT Std" w:hAnsi="HelveticaNeueLT Std" w:cs="Arial"/>
          <w:color w:val="000000"/>
          <w:sz w:val="22"/>
          <w:szCs w:val="22"/>
        </w:rPr>
        <w:t xml:space="preserve"> (l’ottava arte) che tante meraviglie ha regalato al tema dell’esplorazione spaziale.</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xml:space="preserve">In parallelo alla mostra, verranno proposti anche </w:t>
      </w:r>
      <w:r w:rsidRPr="00561F00">
        <w:rPr>
          <w:rStyle w:val="Enfasigrassetto"/>
          <w:rFonts w:ascii="HelveticaNeueLT Std" w:hAnsi="HelveticaNeueLT Std" w:cs="Arial"/>
          <w:color w:val="000000"/>
          <w:sz w:val="22"/>
          <w:szCs w:val="22"/>
        </w:rPr>
        <w:t>laboratori, workshop</w:t>
      </w:r>
      <w:r w:rsidR="00013FBB" w:rsidRPr="00561F00">
        <w:rPr>
          <w:rStyle w:val="Enfasigrassetto"/>
          <w:rFonts w:ascii="HelveticaNeueLT Std" w:hAnsi="HelveticaNeueLT Std" w:cs="Arial"/>
          <w:color w:val="000000"/>
          <w:sz w:val="22"/>
          <w:szCs w:val="22"/>
        </w:rPr>
        <w:t xml:space="preserve"> ed</w:t>
      </w:r>
      <w:r w:rsidRPr="00561F00">
        <w:rPr>
          <w:rStyle w:val="Enfasigrassetto"/>
          <w:rFonts w:ascii="HelveticaNeueLT Std" w:hAnsi="HelveticaNeueLT Std" w:cs="Arial"/>
          <w:color w:val="000000"/>
          <w:sz w:val="22"/>
          <w:szCs w:val="22"/>
        </w:rPr>
        <w:t xml:space="preserve"> eventi </w:t>
      </w:r>
      <w:r w:rsidRPr="00561F00">
        <w:rPr>
          <w:rFonts w:ascii="HelveticaNeueLT Std" w:hAnsi="HelveticaNeueLT Std" w:cs="Arial"/>
          <w:color w:val="000000"/>
          <w:sz w:val="22"/>
          <w:szCs w:val="22"/>
        </w:rPr>
        <w:t>al fine di avvicinare studenti e pubblico generico al mondo dell'illustrazione e dell'esplorazione spaziale in un modo fortemente partecipativo.</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F13E3E">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Style w:val="Enfasigrassetto"/>
          <w:rFonts w:ascii="HelveticaNeueLT Std" w:hAnsi="HelveticaNeueLT Std" w:cs="Arial"/>
          <w:color w:val="000000"/>
          <w:sz w:val="22"/>
          <w:szCs w:val="22"/>
        </w:rPr>
        <w:t>“COSMO CARTOONS. L’esplorazione dell’Universo tra Scienza e cultura pop”</w:t>
      </w:r>
      <w:r w:rsidRPr="00561F00">
        <w:rPr>
          <w:rFonts w:ascii="HelveticaNeueLT Std" w:hAnsi="HelveticaNeueLT Std" w:cs="Arial"/>
          <w:color w:val="000000"/>
          <w:sz w:val="22"/>
          <w:szCs w:val="22"/>
        </w:rPr>
        <w:t xml:space="preserve"> è una mostra originale del MUSE – Museo delle Scienze di Trento che nasce dalla collaborazione con il </w:t>
      </w:r>
      <w:r w:rsidR="00013FBB" w:rsidRPr="00561F00">
        <w:rPr>
          <w:rFonts w:ascii="HelveticaNeueLT Std" w:hAnsi="HelveticaNeueLT Std" w:cs="Arial"/>
          <w:color w:val="000000"/>
          <w:sz w:val="22"/>
          <w:szCs w:val="22"/>
        </w:rPr>
        <w:t>m</w:t>
      </w:r>
      <w:r w:rsidRPr="00561F00">
        <w:rPr>
          <w:rFonts w:ascii="HelveticaNeueLT Std" w:hAnsi="HelveticaNeueLT Std" w:cs="Arial"/>
          <w:color w:val="000000"/>
          <w:sz w:val="22"/>
          <w:szCs w:val="22"/>
        </w:rPr>
        <w:t xml:space="preserve">useo del </w:t>
      </w:r>
      <w:r w:rsidR="00013FBB" w:rsidRPr="00561F00">
        <w:rPr>
          <w:rFonts w:ascii="HelveticaNeueLT Std" w:hAnsi="HelveticaNeueLT Std" w:cs="Arial"/>
          <w:color w:val="000000"/>
          <w:sz w:val="22"/>
          <w:szCs w:val="22"/>
        </w:rPr>
        <w:t>f</w:t>
      </w:r>
      <w:r w:rsidRPr="00561F00">
        <w:rPr>
          <w:rFonts w:ascii="HelveticaNeueLT Std" w:hAnsi="HelveticaNeueLT Std" w:cs="Arial"/>
          <w:color w:val="000000"/>
          <w:sz w:val="22"/>
          <w:szCs w:val="22"/>
        </w:rPr>
        <w:t>umetto</w:t>
      </w:r>
      <w:r w:rsidR="00013FBB" w:rsidRPr="00561F00">
        <w:rPr>
          <w:rFonts w:ascii="HelveticaNeueLT Std" w:hAnsi="HelveticaNeueLT Std" w:cs="Arial"/>
          <w:color w:val="000000"/>
          <w:sz w:val="22"/>
          <w:szCs w:val="22"/>
        </w:rPr>
        <w:t xml:space="preserve">, dell’illustrazione </w:t>
      </w:r>
      <w:r w:rsidRPr="00561F00">
        <w:rPr>
          <w:rFonts w:ascii="HelveticaNeueLT Std" w:hAnsi="HelveticaNeueLT Std" w:cs="Arial"/>
          <w:color w:val="000000"/>
          <w:sz w:val="22"/>
          <w:szCs w:val="22"/>
        </w:rPr>
        <w:t>e dell'</w:t>
      </w:r>
      <w:r w:rsidR="00013FBB" w:rsidRPr="00561F00">
        <w:rPr>
          <w:rFonts w:ascii="HelveticaNeueLT Std" w:hAnsi="HelveticaNeueLT Std" w:cs="Arial"/>
          <w:color w:val="000000"/>
          <w:sz w:val="22"/>
          <w:szCs w:val="22"/>
        </w:rPr>
        <w:t>i</w:t>
      </w:r>
      <w:r w:rsidRPr="00561F00">
        <w:rPr>
          <w:rFonts w:ascii="HelveticaNeueLT Std" w:hAnsi="HelveticaNeueLT Std" w:cs="Arial"/>
          <w:color w:val="000000"/>
          <w:sz w:val="22"/>
          <w:szCs w:val="22"/>
        </w:rPr>
        <w:t xml:space="preserve">mmagine </w:t>
      </w:r>
      <w:r w:rsidR="00013FBB" w:rsidRPr="00561F00">
        <w:rPr>
          <w:rFonts w:ascii="HelveticaNeueLT Std" w:hAnsi="HelveticaNeueLT Std" w:cs="Arial"/>
          <w:color w:val="000000"/>
          <w:sz w:val="22"/>
          <w:szCs w:val="22"/>
        </w:rPr>
        <w:t>a</w:t>
      </w:r>
      <w:r w:rsidRPr="00561F00">
        <w:rPr>
          <w:rFonts w:ascii="HelveticaNeueLT Std" w:hAnsi="HelveticaNeueLT Std" w:cs="Arial"/>
          <w:color w:val="000000"/>
          <w:sz w:val="22"/>
          <w:szCs w:val="22"/>
        </w:rPr>
        <w:t>nimata “WOW” di Milano.</w:t>
      </w:r>
    </w:p>
    <w:p w:rsidR="00F13E3E" w:rsidRPr="00561F00" w:rsidRDefault="00F13E3E" w:rsidP="00F13E3E">
      <w:pPr>
        <w:pStyle w:val="NormaleWeb"/>
        <w:spacing w:before="0" w:beforeAutospacing="0" w:after="0" w:afterAutospacing="0" w:line="330" w:lineRule="atLeast"/>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F13E3E" w:rsidRPr="00561F00" w:rsidRDefault="00F13E3E" w:rsidP="00F13E3E">
      <w:pPr>
        <w:pStyle w:val="NormaleWeb"/>
        <w:spacing w:before="0" w:beforeAutospacing="0" w:after="0" w:afterAutospacing="0" w:line="330" w:lineRule="atLeast"/>
        <w:rPr>
          <w:rFonts w:ascii="HelveticaNeueLT Std" w:hAnsi="HelveticaNeueLT Std" w:cs="Arial"/>
          <w:color w:val="555555"/>
          <w:sz w:val="22"/>
          <w:szCs w:val="22"/>
        </w:rPr>
      </w:pPr>
      <w:r w:rsidRPr="00561F00">
        <w:rPr>
          <w:rFonts w:ascii="HelveticaNeueLT Std" w:hAnsi="HelveticaNeueLT Std" w:cs="Arial"/>
          <w:color w:val="000000"/>
          <w:sz w:val="22"/>
          <w:szCs w:val="22"/>
        </w:rPr>
        <w:t>***</w:t>
      </w:r>
    </w:p>
    <w:p w:rsidR="00F13E3E" w:rsidRPr="00561F00" w:rsidRDefault="00F13E3E" w:rsidP="009B29A0">
      <w:pPr>
        <w:pStyle w:val="NormaleWeb"/>
        <w:spacing w:before="0" w:beforeAutospacing="0" w:after="0" w:afterAutospacing="0" w:line="330" w:lineRule="atLeast"/>
        <w:jc w:val="both"/>
        <w:rPr>
          <w:rFonts w:ascii="HelveticaNeueLT Std" w:hAnsi="HelveticaNeueLT Std" w:cs="Arial"/>
          <w:color w:val="555555"/>
          <w:sz w:val="22"/>
          <w:szCs w:val="22"/>
        </w:rPr>
      </w:pPr>
      <w:r w:rsidRPr="00561F00">
        <w:rPr>
          <w:rFonts w:ascii="HelveticaNeueLT Std" w:hAnsi="HelveticaNeueLT Std" w:cs="Arial"/>
          <w:color w:val="000000"/>
          <w:sz w:val="22"/>
          <w:szCs w:val="22"/>
        </w:rPr>
        <w:t> </w:t>
      </w:r>
    </w:p>
    <w:p w:rsidR="008F0657" w:rsidRPr="00561F00" w:rsidRDefault="00F13E3E" w:rsidP="009B29A0">
      <w:pPr>
        <w:jc w:val="both"/>
        <w:rPr>
          <w:rStyle w:val="Enfasigrassetto"/>
          <w:rFonts w:ascii="HelveticaNeueLT Std" w:hAnsi="HelveticaNeueLT Std" w:cs="Arial"/>
          <w:color w:val="000000"/>
          <w:sz w:val="22"/>
          <w:szCs w:val="22"/>
        </w:rPr>
      </w:pPr>
      <w:r w:rsidRPr="00561F00">
        <w:rPr>
          <w:rStyle w:val="Enfasigrassetto"/>
          <w:rFonts w:ascii="HelveticaNeueLT Std" w:hAnsi="HelveticaNeueLT Std" w:cs="Arial"/>
          <w:color w:val="000000"/>
          <w:sz w:val="22"/>
          <w:szCs w:val="22"/>
        </w:rPr>
        <w:t>L’inaugurazione della mostra si terrà il 20 luglio, giorno dell’allunaggio, con una giornata di attività e proposte a tema per grandi e piccini, il momento di presentazione ufficiale alle 1</w:t>
      </w:r>
      <w:r w:rsidR="009F3E97" w:rsidRPr="00561F00">
        <w:rPr>
          <w:rStyle w:val="Enfasigrassetto"/>
          <w:rFonts w:ascii="HelveticaNeueLT Std" w:hAnsi="HelveticaNeueLT Std" w:cs="Arial"/>
          <w:color w:val="000000"/>
          <w:sz w:val="22"/>
          <w:szCs w:val="22"/>
        </w:rPr>
        <w:t>8</w:t>
      </w:r>
      <w:r w:rsidRPr="00561F00">
        <w:rPr>
          <w:rStyle w:val="Enfasigrassetto"/>
          <w:rFonts w:ascii="HelveticaNeueLT Std" w:hAnsi="HelveticaNeueLT Std" w:cs="Arial"/>
          <w:color w:val="000000"/>
          <w:sz w:val="22"/>
          <w:szCs w:val="22"/>
        </w:rPr>
        <w:t>.00 e tanta musica.</w:t>
      </w:r>
    </w:p>
    <w:p w:rsidR="00001258" w:rsidRPr="00561F00" w:rsidRDefault="00001258" w:rsidP="00F13E3E">
      <w:pPr>
        <w:rPr>
          <w:rStyle w:val="Enfasigrassetto"/>
          <w:rFonts w:ascii="HelveticaNeueLT Std" w:hAnsi="HelveticaNeueLT Std" w:cs="Arial"/>
          <w:color w:val="000000"/>
          <w:sz w:val="22"/>
          <w:szCs w:val="22"/>
        </w:rPr>
      </w:pPr>
    </w:p>
    <w:p w:rsidR="00001258" w:rsidRPr="00561F00" w:rsidRDefault="00001258" w:rsidP="00F13E3E">
      <w:pPr>
        <w:rPr>
          <w:rStyle w:val="Enfasigrassetto"/>
          <w:rFonts w:ascii="HelveticaNeueLT Std" w:hAnsi="HelveticaNeueLT Std" w:cs="Arial"/>
          <w:color w:val="000000"/>
          <w:sz w:val="22"/>
          <w:szCs w:val="22"/>
          <w:lang w:val="en-US"/>
        </w:rPr>
      </w:pPr>
      <w:r w:rsidRPr="00561F00">
        <w:rPr>
          <w:rStyle w:val="Enfasigrassetto"/>
          <w:rFonts w:ascii="HelveticaNeueLT Std" w:hAnsi="HelveticaNeueLT Std" w:cs="Arial"/>
          <w:color w:val="000000"/>
          <w:sz w:val="22"/>
          <w:szCs w:val="22"/>
          <w:lang w:val="en-US"/>
        </w:rPr>
        <w:t>***</w:t>
      </w:r>
    </w:p>
    <w:p w:rsidR="00001258" w:rsidRPr="00561F00" w:rsidRDefault="00001258" w:rsidP="00001258">
      <w:pPr>
        <w:rPr>
          <w:rFonts w:ascii="HelveticaNeueLT Std" w:hAnsi="HelveticaNeueLT Std"/>
          <w:color w:val="000000"/>
          <w:sz w:val="22"/>
          <w:szCs w:val="22"/>
          <w:lang w:val="en-US"/>
        </w:rPr>
      </w:pPr>
      <w:r w:rsidRPr="00561F00">
        <w:rPr>
          <w:rFonts w:ascii="HelveticaNeueLT Std" w:hAnsi="HelveticaNeueLT Std"/>
          <w:color w:val="000000"/>
          <w:sz w:val="22"/>
          <w:szCs w:val="22"/>
          <w:lang w:val="en-US"/>
        </w:rPr>
        <w:t>MAIN SPONSOR</w:t>
      </w:r>
    </w:p>
    <w:p w:rsidR="00001258" w:rsidRPr="00561F00" w:rsidRDefault="00001258" w:rsidP="00001258">
      <w:pPr>
        <w:rPr>
          <w:rFonts w:ascii="HelveticaNeueLT Std" w:hAnsi="HelveticaNeueLT Std"/>
          <w:color w:val="000000"/>
          <w:sz w:val="22"/>
          <w:szCs w:val="22"/>
          <w:lang w:val="en-US"/>
        </w:rPr>
      </w:pPr>
      <w:proofErr w:type="spellStart"/>
      <w:r w:rsidRPr="00561F00">
        <w:rPr>
          <w:rFonts w:ascii="HelveticaNeueLT Std" w:hAnsi="HelveticaNeueLT Std"/>
          <w:color w:val="000000"/>
          <w:sz w:val="22"/>
          <w:szCs w:val="22"/>
          <w:lang w:val="en-US"/>
        </w:rPr>
        <w:t>Itas</w:t>
      </w:r>
      <w:proofErr w:type="spellEnd"/>
      <w:r w:rsidRPr="00561F00">
        <w:rPr>
          <w:rFonts w:ascii="HelveticaNeueLT Std" w:hAnsi="HelveticaNeueLT Std"/>
          <w:color w:val="000000"/>
          <w:sz w:val="22"/>
          <w:szCs w:val="22"/>
          <w:lang w:val="en-US"/>
        </w:rPr>
        <w:t xml:space="preserve"> </w:t>
      </w:r>
      <w:proofErr w:type="spellStart"/>
      <w:r w:rsidRPr="00561F00">
        <w:rPr>
          <w:rFonts w:ascii="HelveticaNeueLT Std" w:hAnsi="HelveticaNeueLT Std"/>
          <w:color w:val="000000"/>
          <w:sz w:val="22"/>
          <w:szCs w:val="22"/>
          <w:lang w:val="en-US"/>
        </w:rPr>
        <w:t>Mutua</w:t>
      </w:r>
      <w:proofErr w:type="spellEnd"/>
    </w:p>
    <w:p w:rsidR="00001258" w:rsidRPr="00561F00" w:rsidRDefault="00001258" w:rsidP="00001258">
      <w:pPr>
        <w:rPr>
          <w:rFonts w:ascii="HelveticaNeueLT Std" w:hAnsi="HelveticaNeueLT Std"/>
          <w:color w:val="000000"/>
          <w:sz w:val="22"/>
          <w:szCs w:val="22"/>
          <w:lang w:val="en-US"/>
        </w:rPr>
      </w:pPr>
      <w:proofErr w:type="spellStart"/>
      <w:r w:rsidRPr="00561F00">
        <w:rPr>
          <w:rFonts w:ascii="HelveticaNeueLT Std" w:hAnsi="HelveticaNeueLT Std"/>
          <w:color w:val="000000"/>
          <w:sz w:val="22"/>
          <w:szCs w:val="22"/>
          <w:lang w:val="en-US"/>
        </w:rPr>
        <w:t>Zobele</w:t>
      </w:r>
      <w:proofErr w:type="spellEnd"/>
      <w:r w:rsidRPr="00561F00">
        <w:rPr>
          <w:rFonts w:ascii="HelveticaNeueLT Std" w:hAnsi="HelveticaNeueLT Std"/>
          <w:color w:val="000000"/>
          <w:sz w:val="22"/>
          <w:szCs w:val="22"/>
          <w:lang w:val="en-US"/>
        </w:rPr>
        <w:t xml:space="preserve"> Holding Spa</w:t>
      </w:r>
    </w:p>
    <w:p w:rsidR="00001258" w:rsidRPr="00561F00" w:rsidRDefault="00001258" w:rsidP="00001258">
      <w:pPr>
        <w:rPr>
          <w:rFonts w:ascii="HelveticaNeueLT Std" w:hAnsi="HelveticaNeueLT Std"/>
          <w:color w:val="000000"/>
          <w:sz w:val="22"/>
          <w:szCs w:val="22"/>
          <w:lang w:val="en-US"/>
        </w:rPr>
      </w:pPr>
    </w:p>
    <w:p w:rsidR="00001258" w:rsidRPr="00561F00" w:rsidRDefault="00001258" w:rsidP="00001258">
      <w:pPr>
        <w:rPr>
          <w:rFonts w:ascii="HelveticaNeueLT Std" w:hAnsi="HelveticaNeueLT Std"/>
          <w:color w:val="000000"/>
          <w:sz w:val="22"/>
          <w:szCs w:val="22"/>
        </w:rPr>
      </w:pPr>
      <w:r w:rsidRPr="00561F00">
        <w:rPr>
          <w:rFonts w:ascii="HelveticaNeueLT Std" w:hAnsi="HelveticaNeueLT Std"/>
          <w:color w:val="000000"/>
          <w:sz w:val="22"/>
          <w:szCs w:val="22"/>
        </w:rPr>
        <w:t>SPECIAL SPONSOR</w:t>
      </w:r>
    </w:p>
    <w:p w:rsidR="00845126" w:rsidRPr="00561F00" w:rsidRDefault="00845126" w:rsidP="00001258">
      <w:pPr>
        <w:rPr>
          <w:rFonts w:ascii="HelveticaNeueLT Std" w:hAnsi="HelveticaNeueLT Std"/>
          <w:color w:val="000000"/>
          <w:sz w:val="22"/>
          <w:szCs w:val="22"/>
        </w:rPr>
      </w:pPr>
      <w:r w:rsidRPr="00561F00">
        <w:rPr>
          <w:rFonts w:ascii="HelveticaNeueLT Std" w:hAnsi="HelveticaNeueLT Std"/>
          <w:color w:val="000000"/>
          <w:sz w:val="22"/>
          <w:szCs w:val="22"/>
        </w:rPr>
        <w:t>Conad</w:t>
      </w:r>
    </w:p>
    <w:p w:rsidR="00001258" w:rsidRPr="00561F00" w:rsidRDefault="00001258" w:rsidP="00001258">
      <w:pPr>
        <w:rPr>
          <w:rFonts w:ascii="HelveticaNeueLT Std" w:hAnsi="HelveticaNeueLT Std"/>
          <w:color w:val="000000"/>
          <w:sz w:val="22"/>
          <w:szCs w:val="22"/>
        </w:rPr>
      </w:pPr>
      <w:r w:rsidRPr="00561F00">
        <w:rPr>
          <w:rFonts w:ascii="HelveticaNeueLT Std" w:hAnsi="HelveticaNeueLT Std"/>
          <w:color w:val="000000"/>
          <w:sz w:val="22"/>
          <w:szCs w:val="22"/>
        </w:rPr>
        <w:t>Ricola</w:t>
      </w:r>
    </w:p>
    <w:p w:rsidR="00001258" w:rsidRPr="00561F00" w:rsidRDefault="00001258" w:rsidP="00001258">
      <w:pPr>
        <w:rPr>
          <w:rFonts w:ascii="HelveticaNeueLT Std" w:hAnsi="HelveticaNeueLT Std"/>
          <w:color w:val="000000"/>
          <w:sz w:val="22"/>
          <w:szCs w:val="22"/>
        </w:rPr>
      </w:pPr>
    </w:p>
    <w:p w:rsidR="00001258" w:rsidRPr="00561F00" w:rsidRDefault="00001258" w:rsidP="00001258">
      <w:pPr>
        <w:rPr>
          <w:rFonts w:ascii="HelveticaNeueLT Std" w:hAnsi="HelveticaNeueLT Std"/>
          <w:color w:val="000000"/>
          <w:sz w:val="22"/>
          <w:szCs w:val="22"/>
        </w:rPr>
      </w:pPr>
      <w:r w:rsidRPr="00561F00">
        <w:rPr>
          <w:rFonts w:ascii="HelveticaNeueLT Std" w:hAnsi="HelveticaNeueLT Std"/>
          <w:color w:val="000000"/>
          <w:sz w:val="22"/>
          <w:szCs w:val="22"/>
        </w:rPr>
        <w:t xml:space="preserve">SI RINGRAZIA </w:t>
      </w:r>
    </w:p>
    <w:p w:rsidR="001A5AE6" w:rsidRPr="00561F00" w:rsidRDefault="001A5AE6" w:rsidP="001A5AE6">
      <w:pPr>
        <w:pStyle w:val="NormaleWeb"/>
        <w:spacing w:before="0" w:beforeAutospacing="0" w:after="0" w:afterAutospacing="0" w:line="285" w:lineRule="atLeast"/>
        <w:jc w:val="both"/>
        <w:rPr>
          <w:rFonts w:ascii="HelveticaNeueLT Std" w:hAnsi="HelveticaNeueLT Std" w:cs="Arial"/>
          <w:iCs/>
          <w:sz w:val="22"/>
          <w:szCs w:val="22"/>
        </w:rPr>
      </w:pPr>
      <w:r w:rsidRPr="00561F00">
        <w:rPr>
          <w:rFonts w:ascii="HelveticaNeueLT Std" w:hAnsi="HelveticaNeueLT Std" w:cs="Arial"/>
          <w:bCs/>
          <w:iCs/>
          <w:sz w:val="22"/>
          <w:szCs w:val="22"/>
        </w:rPr>
        <w:t>Technogym,</w:t>
      </w:r>
      <w:r w:rsidRPr="00561F00">
        <w:rPr>
          <w:rFonts w:ascii="HelveticaNeueLT Std" w:hAnsi="HelveticaNeueLT Std" w:cs="Arial"/>
          <w:iCs/>
          <w:sz w:val="22"/>
          <w:szCs w:val="22"/>
        </w:rPr>
        <w:t xml:space="preserve"> l’azienda italiana leader mondiale nella fornitura di tecnologie, servizi e prodotti di design per il Wellness, che in occasione della mostra “COSMO CARTOONS” ha messo a disposizione </w:t>
      </w:r>
      <w:proofErr w:type="spellStart"/>
      <w:r w:rsidRPr="00561F00">
        <w:rPr>
          <w:rFonts w:ascii="HelveticaNeueLT Std" w:hAnsi="HelveticaNeueLT Std" w:cs="Arial"/>
          <w:b/>
          <w:bCs/>
          <w:iCs/>
          <w:sz w:val="22"/>
          <w:szCs w:val="22"/>
        </w:rPr>
        <w:t>Run</w:t>
      </w:r>
      <w:proofErr w:type="spellEnd"/>
      <w:r w:rsidRPr="00561F00">
        <w:rPr>
          <w:rFonts w:ascii="HelveticaNeueLT Std" w:hAnsi="HelveticaNeueLT Std" w:cs="Arial"/>
          <w:b/>
          <w:bCs/>
          <w:iCs/>
          <w:sz w:val="22"/>
          <w:szCs w:val="22"/>
        </w:rPr>
        <w:t xml:space="preserve"> Personal</w:t>
      </w:r>
      <w:r w:rsidRPr="00561F00">
        <w:rPr>
          <w:rFonts w:ascii="HelveticaNeueLT Std" w:hAnsi="HelveticaNeueLT Std" w:cs="Arial"/>
          <w:iCs/>
          <w:sz w:val="22"/>
          <w:szCs w:val="22"/>
        </w:rPr>
        <w:t xml:space="preserve">, il tapis roulant trasformato </w:t>
      </w:r>
      <w:r w:rsidR="00747D54">
        <w:rPr>
          <w:rFonts w:ascii="HelveticaNeueLT Std" w:hAnsi="HelveticaNeueLT Std" w:cs="Arial"/>
          <w:iCs/>
          <w:sz w:val="22"/>
          <w:szCs w:val="22"/>
        </w:rPr>
        <w:t>nell’installazione</w:t>
      </w:r>
      <w:r w:rsidRPr="00561F00">
        <w:rPr>
          <w:rFonts w:ascii="HelveticaNeueLT Std" w:hAnsi="HelveticaNeueLT Std" w:cs="Arial"/>
          <w:iCs/>
          <w:sz w:val="22"/>
          <w:szCs w:val="22"/>
        </w:rPr>
        <w:t xml:space="preserve"> “Alla Luna”</w:t>
      </w:r>
      <w:r w:rsidR="00747D54">
        <w:rPr>
          <w:rFonts w:ascii="HelveticaNeueLT Std" w:hAnsi="HelveticaNeueLT Std" w:cs="Arial"/>
          <w:iCs/>
          <w:sz w:val="22"/>
          <w:szCs w:val="22"/>
        </w:rPr>
        <w:t xml:space="preserve"> </w:t>
      </w:r>
      <w:bookmarkStart w:id="0" w:name="_GoBack"/>
      <w:bookmarkEnd w:id="0"/>
      <w:r w:rsidR="00747D54">
        <w:rPr>
          <w:rFonts w:ascii="HelveticaNeueLT Std" w:hAnsi="HelveticaNeueLT Std" w:cs="Arial"/>
          <w:iCs/>
          <w:sz w:val="22"/>
          <w:szCs w:val="22"/>
        </w:rPr>
        <w:t>del collettivo Antonello Ghezzi.</w:t>
      </w:r>
    </w:p>
    <w:p w:rsidR="00001258" w:rsidRPr="00561F00" w:rsidRDefault="00001258" w:rsidP="00F13E3E">
      <w:pPr>
        <w:rPr>
          <w:rFonts w:ascii="HelveticaNeueLT Std" w:hAnsi="HelveticaNeueLT Std"/>
          <w:sz w:val="22"/>
          <w:szCs w:val="22"/>
        </w:rPr>
      </w:pPr>
    </w:p>
    <w:sectPr w:rsidR="00001258" w:rsidRPr="00561F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3E"/>
    <w:rsid w:val="00001258"/>
    <w:rsid w:val="00013FBB"/>
    <w:rsid w:val="000F458F"/>
    <w:rsid w:val="001A5AE6"/>
    <w:rsid w:val="00421128"/>
    <w:rsid w:val="00561F00"/>
    <w:rsid w:val="005A5A9F"/>
    <w:rsid w:val="00747D54"/>
    <w:rsid w:val="00845126"/>
    <w:rsid w:val="008F0657"/>
    <w:rsid w:val="009B29A0"/>
    <w:rsid w:val="009F3E97"/>
    <w:rsid w:val="00A40E0E"/>
    <w:rsid w:val="00D17F1A"/>
    <w:rsid w:val="00E16B0E"/>
    <w:rsid w:val="00F13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70CF1-6939-4430-92E3-FDEB57AD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E3E"/>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3E3E"/>
    <w:pPr>
      <w:spacing w:before="100" w:beforeAutospacing="1" w:after="100" w:afterAutospacing="1"/>
    </w:pPr>
  </w:style>
  <w:style w:type="character" w:styleId="Enfasigrassetto">
    <w:name w:val="Strong"/>
    <w:basedOn w:val="Carpredefinitoparagrafo"/>
    <w:uiPriority w:val="22"/>
    <w:qFormat/>
    <w:rsid w:val="00F1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21582">
      <w:bodyDiv w:val="1"/>
      <w:marLeft w:val="0"/>
      <w:marRight w:val="0"/>
      <w:marTop w:val="0"/>
      <w:marBottom w:val="0"/>
      <w:divBdr>
        <w:top w:val="none" w:sz="0" w:space="0" w:color="auto"/>
        <w:left w:val="none" w:sz="0" w:space="0" w:color="auto"/>
        <w:bottom w:val="none" w:sz="0" w:space="0" w:color="auto"/>
        <w:right w:val="none" w:sz="0" w:space="0" w:color="auto"/>
      </w:divBdr>
    </w:div>
    <w:div w:id="986398793">
      <w:bodyDiv w:val="1"/>
      <w:marLeft w:val="0"/>
      <w:marRight w:val="0"/>
      <w:marTop w:val="0"/>
      <w:marBottom w:val="0"/>
      <w:divBdr>
        <w:top w:val="none" w:sz="0" w:space="0" w:color="auto"/>
        <w:left w:val="none" w:sz="0" w:space="0" w:color="auto"/>
        <w:bottom w:val="none" w:sz="0" w:space="0" w:color="auto"/>
        <w:right w:val="none" w:sz="0" w:space="0" w:color="auto"/>
      </w:divBdr>
    </w:div>
    <w:div w:id="17320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Lavarian</dc:creator>
  <cp:keywords/>
  <dc:description/>
  <cp:lastModifiedBy>Tommaso Gasperotti</cp:lastModifiedBy>
  <cp:revision>3</cp:revision>
  <dcterms:created xsi:type="dcterms:W3CDTF">2019-07-09T15:45:00Z</dcterms:created>
  <dcterms:modified xsi:type="dcterms:W3CDTF">2019-07-16T10:25:00Z</dcterms:modified>
</cp:coreProperties>
</file>